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F6CDD" w:rsidRDefault="00085666">
      <w:pPr>
        <w:spacing w:after="0" w:line="360" w:lineRule="auto"/>
        <w:jc w:val="center"/>
        <w:rPr>
          <w:b/>
        </w:rPr>
      </w:pPr>
      <w:r>
        <w:rPr>
          <w:b/>
        </w:rPr>
        <w:t xml:space="preserve">PROCESO DE GESTIÓN DE FORMACIÓN PROFESIONAL INTEGRAL </w:t>
      </w:r>
    </w:p>
    <w:p w14:paraId="00000002" w14:textId="77777777" w:rsidR="002F6CDD" w:rsidRDefault="00085666">
      <w:pPr>
        <w:spacing w:after="0" w:line="360" w:lineRule="auto"/>
        <w:jc w:val="center"/>
        <w:rPr>
          <w:b/>
          <w:color w:val="FF0000"/>
        </w:rPr>
      </w:pPr>
      <w:r>
        <w:rPr>
          <w:b/>
        </w:rPr>
        <w:t>FORMATO GUÍA DE APRENDIZAJE</w:t>
      </w:r>
    </w:p>
    <w:p w14:paraId="00000003" w14:textId="77777777" w:rsidR="002F6CDD" w:rsidRDefault="002F6CDD">
      <w:pPr>
        <w:rPr>
          <w:b/>
          <w:color w:val="000000"/>
        </w:rPr>
      </w:pPr>
    </w:p>
    <w:p w14:paraId="07082479" w14:textId="77777777" w:rsidR="009D5043" w:rsidRDefault="009D5043">
      <w:pPr>
        <w:rPr>
          <w:b/>
          <w:color w:val="000000"/>
        </w:rPr>
      </w:pPr>
    </w:p>
    <w:p w14:paraId="00000004" w14:textId="0273062C" w:rsidR="002F6CDD" w:rsidRDefault="00085666">
      <w:pPr>
        <w:jc w:val="both"/>
        <w:rPr>
          <w:rFonts w:ascii="Arial" w:eastAsia="Arial" w:hAnsi="Arial" w:cs="Arial"/>
          <w:b/>
          <w:sz w:val="20"/>
          <w:szCs w:val="20"/>
        </w:rPr>
      </w:pPr>
      <w:r>
        <w:rPr>
          <w:rFonts w:ascii="Arial" w:eastAsia="Arial" w:hAnsi="Arial" w:cs="Arial"/>
          <w:b/>
          <w:sz w:val="20"/>
          <w:szCs w:val="20"/>
        </w:rPr>
        <w:t>IDENTIFICACIÓN DE LA GUIA DE APRENDIZAJE</w:t>
      </w:r>
      <w:r w:rsidR="00897840">
        <w:rPr>
          <w:rFonts w:ascii="Arial" w:eastAsia="Arial" w:hAnsi="Arial" w:cs="Arial"/>
          <w:b/>
          <w:sz w:val="20"/>
          <w:szCs w:val="20"/>
        </w:rPr>
        <w:t xml:space="preserve"> </w:t>
      </w:r>
      <w:r w:rsidR="00050DFD">
        <w:rPr>
          <w:rFonts w:ascii="Arial" w:eastAsia="Arial" w:hAnsi="Arial" w:cs="Arial"/>
          <w:b/>
          <w:sz w:val="20"/>
          <w:szCs w:val="20"/>
        </w:rPr>
        <w:t xml:space="preserve">  </w:t>
      </w:r>
      <w:r w:rsidR="006E5604">
        <w:rPr>
          <w:rFonts w:ascii="Arial" w:eastAsia="Arial" w:hAnsi="Arial" w:cs="Arial"/>
          <w:b/>
          <w:sz w:val="20"/>
          <w:szCs w:val="20"/>
        </w:rPr>
        <w:t xml:space="preserve"> </w:t>
      </w:r>
    </w:p>
    <w:p w14:paraId="00000005" w14:textId="77777777" w:rsidR="002F6CDD" w:rsidRDefault="002F6CDD">
      <w:pPr>
        <w:jc w:val="both"/>
        <w:rPr>
          <w:rFonts w:ascii="Arial" w:eastAsia="Arial" w:hAnsi="Arial" w:cs="Arial"/>
          <w:sz w:val="20"/>
          <w:szCs w:val="20"/>
        </w:rPr>
      </w:pPr>
    </w:p>
    <w:p w14:paraId="00000006" w14:textId="77777777" w:rsidR="002F6CDD" w:rsidRDefault="00085666">
      <w:pPr>
        <w:numPr>
          <w:ilvl w:val="0"/>
          <w:numId w:val="1"/>
        </w:numPr>
        <w:pBdr>
          <w:top w:val="nil"/>
          <w:left w:val="nil"/>
          <w:bottom w:val="nil"/>
          <w:right w:val="nil"/>
          <w:between w:val="nil"/>
        </w:pBdr>
        <w:spacing w:after="0"/>
        <w:jc w:val="both"/>
        <w:rPr>
          <w:color w:val="000000"/>
          <w:sz w:val="20"/>
          <w:szCs w:val="20"/>
        </w:rPr>
      </w:pPr>
      <w:r>
        <w:rPr>
          <w:rFonts w:ascii="Arial" w:eastAsia="Arial" w:hAnsi="Arial" w:cs="Arial"/>
          <w:color w:val="000000"/>
          <w:sz w:val="20"/>
          <w:szCs w:val="20"/>
        </w:rPr>
        <w:t>Denominación del Programa de Formación: ACTUALIZACIÓN DE COORDINADORES PARA TRABAJO EN ALTURAS</w:t>
      </w:r>
    </w:p>
    <w:p w14:paraId="00000007" w14:textId="77777777" w:rsidR="002F6CDD" w:rsidRDefault="00085666">
      <w:pPr>
        <w:numPr>
          <w:ilvl w:val="0"/>
          <w:numId w:val="1"/>
        </w:numPr>
        <w:pBdr>
          <w:top w:val="nil"/>
          <w:left w:val="nil"/>
          <w:bottom w:val="nil"/>
          <w:right w:val="nil"/>
          <w:between w:val="nil"/>
        </w:pBdr>
        <w:spacing w:after="0"/>
        <w:jc w:val="both"/>
        <w:rPr>
          <w:color w:val="000000"/>
          <w:sz w:val="20"/>
          <w:szCs w:val="20"/>
        </w:rPr>
      </w:pPr>
      <w:r>
        <w:rPr>
          <w:rFonts w:ascii="Arial" w:eastAsia="Arial" w:hAnsi="Arial" w:cs="Arial"/>
          <w:color w:val="000000"/>
          <w:sz w:val="20"/>
          <w:szCs w:val="20"/>
        </w:rPr>
        <w:t>Código del Programa de Formación: 22620492 V1</w:t>
      </w:r>
    </w:p>
    <w:p w14:paraId="00000008" w14:textId="77777777" w:rsidR="002F6CDD" w:rsidRDefault="00085666">
      <w:pPr>
        <w:numPr>
          <w:ilvl w:val="0"/>
          <w:numId w:val="1"/>
        </w:numPr>
        <w:pBdr>
          <w:top w:val="nil"/>
          <w:left w:val="nil"/>
          <w:bottom w:val="nil"/>
          <w:right w:val="nil"/>
          <w:between w:val="nil"/>
        </w:pBdr>
        <w:spacing w:after="0"/>
        <w:jc w:val="both"/>
        <w:rPr>
          <w:color w:val="000000"/>
        </w:rPr>
      </w:pPr>
      <w:r>
        <w:rPr>
          <w:rFonts w:ascii="Arial" w:eastAsia="Arial" w:hAnsi="Arial" w:cs="Arial"/>
          <w:color w:val="000000"/>
          <w:sz w:val="20"/>
          <w:szCs w:val="20"/>
        </w:rPr>
        <w:t>Competencia:</w:t>
      </w:r>
      <w:r>
        <w:rPr>
          <w:b/>
          <w:color w:val="000000"/>
          <w:sz w:val="19"/>
          <w:szCs w:val="19"/>
        </w:rPr>
        <w:t xml:space="preserve"> </w:t>
      </w:r>
      <w:r>
        <w:rPr>
          <w:rFonts w:ascii="Arial" w:eastAsia="Arial" w:hAnsi="Arial" w:cs="Arial"/>
          <w:color w:val="000000"/>
          <w:sz w:val="19"/>
          <w:szCs w:val="19"/>
        </w:rPr>
        <w:t>220601039 Controlar los riesgos de trabajos en alturas de acuerdo con normativa de seguridad y salud en el trabajo.</w:t>
      </w:r>
    </w:p>
    <w:p w14:paraId="00000009" w14:textId="77777777" w:rsidR="002F6CDD" w:rsidRDefault="00085666">
      <w:pPr>
        <w:numPr>
          <w:ilvl w:val="0"/>
          <w:numId w:val="1"/>
        </w:numPr>
        <w:pBdr>
          <w:top w:val="nil"/>
          <w:left w:val="nil"/>
          <w:bottom w:val="nil"/>
          <w:right w:val="nil"/>
          <w:between w:val="nil"/>
        </w:pBdr>
        <w:spacing w:after="0"/>
        <w:jc w:val="both"/>
        <w:rPr>
          <w:color w:val="000000"/>
          <w:sz w:val="20"/>
          <w:szCs w:val="20"/>
        </w:rPr>
      </w:pPr>
      <w:r>
        <w:rPr>
          <w:rFonts w:ascii="Arial" w:eastAsia="Arial" w:hAnsi="Arial" w:cs="Arial"/>
          <w:color w:val="000000"/>
          <w:sz w:val="20"/>
          <w:szCs w:val="20"/>
        </w:rPr>
        <w:t>Resultados de Aprendizaje Alcanzar: Integrar los requisitos legales aplicables al trabajo en alturas acorde con normativa</w:t>
      </w:r>
    </w:p>
    <w:p w14:paraId="0000000A" w14:textId="77777777" w:rsidR="002F6CDD" w:rsidRDefault="00085666">
      <w:pPr>
        <w:numPr>
          <w:ilvl w:val="0"/>
          <w:numId w:val="1"/>
        </w:numPr>
        <w:pBdr>
          <w:top w:val="nil"/>
          <w:left w:val="nil"/>
          <w:bottom w:val="nil"/>
          <w:right w:val="nil"/>
          <w:between w:val="nil"/>
        </w:pBdr>
        <w:spacing w:after="0"/>
        <w:jc w:val="both"/>
        <w:rPr>
          <w:color w:val="000000"/>
          <w:sz w:val="20"/>
          <w:szCs w:val="20"/>
        </w:rPr>
      </w:pPr>
      <w:r>
        <w:rPr>
          <w:rFonts w:ascii="Arial" w:eastAsia="Arial" w:hAnsi="Arial" w:cs="Arial"/>
          <w:color w:val="000000"/>
          <w:sz w:val="20"/>
          <w:szCs w:val="20"/>
        </w:rPr>
        <w:t>Duración de la Guía: 16 horas</w:t>
      </w:r>
    </w:p>
    <w:p w14:paraId="0000000B" w14:textId="77777777" w:rsidR="002F6CDD" w:rsidRDefault="002F6CDD">
      <w:pPr>
        <w:pBdr>
          <w:top w:val="nil"/>
          <w:left w:val="nil"/>
          <w:bottom w:val="nil"/>
          <w:right w:val="nil"/>
          <w:between w:val="nil"/>
        </w:pBdr>
        <w:ind w:left="720"/>
        <w:jc w:val="both"/>
        <w:rPr>
          <w:rFonts w:ascii="Arial" w:eastAsia="Arial" w:hAnsi="Arial" w:cs="Arial"/>
          <w:color w:val="000000"/>
          <w:sz w:val="20"/>
          <w:szCs w:val="20"/>
        </w:rPr>
      </w:pPr>
    </w:p>
    <w:p w14:paraId="0000000C" w14:textId="77777777" w:rsidR="002F6CDD" w:rsidRDefault="00085666">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2. PRESENTACIÓN</w:t>
      </w:r>
    </w:p>
    <w:p w14:paraId="0000000D" w14:textId="4B8A00A7" w:rsidR="002F6CDD" w:rsidRDefault="00085666">
      <w:pPr>
        <w:tabs>
          <w:tab w:val="left" w:pos="3828"/>
        </w:tabs>
        <w:spacing w:line="240" w:lineRule="auto"/>
        <w:jc w:val="both"/>
        <w:rPr>
          <w:rFonts w:ascii="Arial" w:eastAsia="Arial" w:hAnsi="Arial" w:cs="Arial"/>
          <w:sz w:val="20"/>
          <w:szCs w:val="20"/>
        </w:rPr>
      </w:pPr>
      <w:r w:rsidRPr="7E628C12">
        <w:rPr>
          <w:rFonts w:ascii="Arial" w:eastAsia="Arial" w:hAnsi="Arial" w:cs="Arial"/>
          <w:sz w:val="20"/>
          <w:szCs w:val="20"/>
        </w:rPr>
        <w:t>Las empresas en Colombia que realicen trabajos en alturas, deben contar con un Coordinador de Trabajo en Alturas, quien debe lograr materializar la mejora continua, como parte integral de la implementación del Programa de Prevención y Protección Contra Caídas, para lograr este objetivo, es indispensable que el Coordinador de trabajo en alturas: identifique, conozca y actualice sus conocimientos en los cambios normativos, los cuales le permiten hacer los ajustes necesarios en su gestión y así asegurar condiciones seguras y saludables para los trabajadores que se exponen a peligros de caída de personas y objetos.</w:t>
      </w:r>
    </w:p>
    <w:p w14:paraId="0000000E" w14:textId="77777777" w:rsidR="002F6CDD" w:rsidRDefault="002F6CDD">
      <w:pPr>
        <w:tabs>
          <w:tab w:val="left" w:pos="3828"/>
        </w:tabs>
        <w:spacing w:line="240" w:lineRule="auto"/>
        <w:jc w:val="both"/>
        <w:rPr>
          <w:rFonts w:ascii="Arial" w:eastAsia="Arial" w:hAnsi="Arial" w:cs="Arial"/>
          <w:sz w:val="20"/>
          <w:szCs w:val="20"/>
        </w:rPr>
      </w:pPr>
    </w:p>
    <w:p w14:paraId="0000000F" w14:textId="77777777" w:rsidR="002F6CDD" w:rsidRDefault="00085666">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  FORMULACIÓN DE LAS ACTIVIDADES DE APRENDIZAJE</w:t>
      </w:r>
    </w:p>
    <w:p w14:paraId="00000010" w14:textId="77777777" w:rsidR="002F6CDD" w:rsidRDefault="00085666">
      <w:pPr>
        <w:tabs>
          <w:tab w:val="left" w:pos="4320"/>
          <w:tab w:val="left" w:pos="4485"/>
          <w:tab w:val="left" w:pos="5445"/>
        </w:tabs>
        <w:jc w:val="both"/>
        <w:rPr>
          <w:rFonts w:ascii="Arial" w:eastAsia="Arial" w:hAnsi="Arial" w:cs="Arial"/>
          <w:color w:val="000000"/>
        </w:rPr>
      </w:pPr>
      <w:r>
        <w:rPr>
          <w:rFonts w:ascii="Arial" w:eastAsia="Arial" w:hAnsi="Arial" w:cs="Arial"/>
          <w:b/>
          <w:sz w:val="20"/>
          <w:szCs w:val="20"/>
        </w:rPr>
        <w:t>3.1 Actividad de Reflexión inicial (Antes de Aprender).</w:t>
      </w:r>
    </w:p>
    <w:p w14:paraId="00000011"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Actividad </w:t>
      </w:r>
      <w:r>
        <w:rPr>
          <w:rFonts w:ascii="Arial" w:eastAsia="Arial" w:hAnsi="Arial" w:cs="Arial"/>
          <w:b/>
          <w:sz w:val="20"/>
          <w:szCs w:val="20"/>
        </w:rPr>
        <w:t>de Aprendizaje</w:t>
      </w:r>
      <w:r>
        <w:rPr>
          <w:rFonts w:ascii="Arial" w:eastAsia="Arial" w:hAnsi="Arial" w:cs="Arial"/>
          <w:b/>
          <w:color w:val="000000"/>
          <w:sz w:val="19"/>
          <w:szCs w:val="19"/>
        </w:rPr>
        <w:t xml:space="preserve"> AA1: </w:t>
      </w:r>
      <w:r>
        <w:rPr>
          <w:rFonts w:ascii="Arial" w:eastAsia="Arial" w:hAnsi="Arial" w:cs="Arial"/>
          <w:color w:val="000000"/>
          <w:sz w:val="19"/>
          <w:szCs w:val="19"/>
        </w:rPr>
        <w:t xml:space="preserve">Realizar una tormenta ideas de acuerdo con gestión en trabajo en alturas </w:t>
      </w:r>
    </w:p>
    <w:p w14:paraId="00000012"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1 hora / presencial</w:t>
      </w:r>
    </w:p>
    <w:p w14:paraId="00000013" w14:textId="77777777" w:rsidR="002F6CDD" w:rsidRDefault="00085666">
      <w:pPr>
        <w:tabs>
          <w:tab w:val="left" w:pos="4320"/>
          <w:tab w:val="left" w:pos="4485"/>
          <w:tab w:val="left" w:pos="5445"/>
        </w:tabs>
        <w:jc w:val="both"/>
        <w:rPr>
          <w:rFonts w:ascii="Arial" w:eastAsia="Arial" w:hAnsi="Arial" w:cs="Arial"/>
          <w:color w:val="000000"/>
          <w:sz w:val="19"/>
          <w:szCs w:val="19"/>
        </w:rPr>
      </w:pPr>
      <w:r>
        <w:rPr>
          <w:rFonts w:ascii="Arial" w:eastAsia="Arial" w:hAnsi="Arial" w:cs="Arial"/>
          <w:b/>
          <w:color w:val="000000"/>
          <w:sz w:val="19"/>
          <w:szCs w:val="19"/>
        </w:rPr>
        <w:t>Descripción de la actividad:</w:t>
      </w:r>
      <w:r>
        <w:rPr>
          <w:rFonts w:ascii="Arial" w:eastAsia="Arial" w:hAnsi="Arial" w:cs="Arial"/>
          <w:color w:val="000000"/>
          <w:sz w:val="19"/>
          <w:szCs w:val="19"/>
        </w:rPr>
        <w:t xml:space="preserve"> Estimado aprendiz, en grupos de trabajo de tres (3) a cinco (5) integrantes, discutiremos la importancia que el Coordinador de trabajo en alturas (TA), cuente con conocimientos actualizados para </w:t>
      </w:r>
      <w:r>
        <w:rPr>
          <w:rFonts w:ascii="Arial" w:eastAsia="Arial" w:hAnsi="Arial" w:cs="Arial"/>
          <w:sz w:val="19"/>
          <w:szCs w:val="19"/>
        </w:rPr>
        <w:t>desempeñar</w:t>
      </w:r>
      <w:r>
        <w:rPr>
          <w:rFonts w:ascii="Arial" w:eastAsia="Arial" w:hAnsi="Arial" w:cs="Arial"/>
          <w:color w:val="000000"/>
          <w:sz w:val="19"/>
          <w:szCs w:val="19"/>
        </w:rPr>
        <w:t xml:space="preserve"> su rol; el instructor dará a conocer situaciones relacionadas con actividades de trabajo en alturas, las cuales se </w:t>
      </w:r>
      <w:r>
        <w:rPr>
          <w:rFonts w:ascii="Arial" w:eastAsia="Arial" w:hAnsi="Arial" w:cs="Arial"/>
          <w:sz w:val="19"/>
          <w:szCs w:val="19"/>
        </w:rPr>
        <w:t>analizaron</w:t>
      </w:r>
      <w:r>
        <w:rPr>
          <w:rFonts w:ascii="Arial" w:eastAsia="Arial" w:hAnsi="Arial" w:cs="Arial"/>
          <w:color w:val="000000"/>
          <w:sz w:val="19"/>
          <w:szCs w:val="19"/>
        </w:rPr>
        <w:t xml:space="preserve">, por medio de una lluvia de ideas, con el fin de socializar las diferentes posturas y opiniones, partiendo del siguiente cuestionamiento:  </w:t>
      </w:r>
    </w:p>
    <w:p w14:paraId="00000014" w14:textId="77777777" w:rsidR="002F6CDD" w:rsidRDefault="00085666">
      <w:pPr>
        <w:tabs>
          <w:tab w:val="left" w:pos="4320"/>
          <w:tab w:val="left" w:pos="4485"/>
          <w:tab w:val="left" w:pos="5445"/>
        </w:tabs>
        <w:jc w:val="both"/>
        <w:rPr>
          <w:color w:val="000000"/>
          <w:sz w:val="19"/>
          <w:szCs w:val="19"/>
        </w:rPr>
      </w:pPr>
      <w:r>
        <w:rPr>
          <w:rFonts w:ascii="Arial" w:eastAsia="Arial" w:hAnsi="Arial" w:cs="Arial"/>
          <w:color w:val="000000"/>
          <w:sz w:val="19"/>
          <w:szCs w:val="19"/>
        </w:rPr>
        <w:t>¿Cómo puede impactar la gestión de trabajo en alturas, si el Coordinador de TA, NO está actualizado en los conceptos normativos?</w:t>
      </w:r>
    </w:p>
    <w:p w14:paraId="00000015" w14:textId="77777777" w:rsidR="002F6CDD" w:rsidRDefault="002F6CDD">
      <w:pPr>
        <w:tabs>
          <w:tab w:val="left" w:pos="4320"/>
          <w:tab w:val="left" w:pos="4485"/>
          <w:tab w:val="left" w:pos="5445"/>
        </w:tabs>
        <w:jc w:val="both"/>
        <w:rPr>
          <w:rFonts w:ascii="Arial" w:eastAsia="Arial" w:hAnsi="Arial" w:cs="Arial"/>
          <w:b/>
          <w:color w:val="000000"/>
          <w:sz w:val="19"/>
          <w:szCs w:val="19"/>
        </w:rPr>
      </w:pPr>
    </w:p>
    <w:p w14:paraId="00000016" w14:textId="77777777" w:rsidR="002F6CDD" w:rsidRDefault="002F6CDD">
      <w:pPr>
        <w:tabs>
          <w:tab w:val="left" w:pos="4320"/>
          <w:tab w:val="left" w:pos="4485"/>
          <w:tab w:val="left" w:pos="5445"/>
        </w:tabs>
        <w:jc w:val="both"/>
        <w:rPr>
          <w:rFonts w:ascii="Arial" w:eastAsia="Arial" w:hAnsi="Arial" w:cs="Arial"/>
          <w:b/>
          <w:color w:val="000000"/>
          <w:sz w:val="19"/>
          <w:szCs w:val="19"/>
        </w:rPr>
      </w:pPr>
    </w:p>
    <w:p w14:paraId="00000017" w14:textId="77777777" w:rsidR="002F6CDD" w:rsidRDefault="002F6CDD">
      <w:pPr>
        <w:tabs>
          <w:tab w:val="left" w:pos="4320"/>
          <w:tab w:val="left" w:pos="4485"/>
          <w:tab w:val="left" w:pos="5445"/>
        </w:tabs>
        <w:jc w:val="both"/>
        <w:rPr>
          <w:rFonts w:ascii="Arial" w:eastAsia="Arial" w:hAnsi="Arial" w:cs="Arial"/>
          <w:b/>
          <w:color w:val="000000"/>
          <w:sz w:val="19"/>
          <w:szCs w:val="19"/>
        </w:rPr>
      </w:pPr>
    </w:p>
    <w:p w14:paraId="00000018"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00000019" w14:textId="77777777" w:rsidR="002F6CDD" w:rsidRDefault="00085666">
      <w:pPr>
        <w:jc w:val="both"/>
        <w:rPr>
          <w:rFonts w:ascii="Arial" w:eastAsia="Arial" w:hAnsi="Arial" w:cs="Arial"/>
          <w:color w:val="000000"/>
          <w:sz w:val="19"/>
          <w:szCs w:val="19"/>
        </w:rPr>
      </w:pPr>
      <w:r>
        <w:rPr>
          <w:rFonts w:ascii="Arial" w:eastAsia="Arial" w:hAnsi="Arial" w:cs="Arial"/>
          <w:color w:val="000000"/>
          <w:sz w:val="19"/>
          <w:szCs w:val="19"/>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19"/>
          <w:szCs w:val="19"/>
        </w:rPr>
        <w:t>un entrenador</w:t>
      </w:r>
      <w:r>
        <w:rPr>
          <w:rFonts w:ascii="Century Gothic" w:eastAsia="Century Gothic" w:hAnsi="Century Gothic" w:cs="Century Gothic"/>
          <w:color w:val="000000"/>
          <w:sz w:val="19"/>
          <w:szCs w:val="19"/>
        </w:rPr>
        <w:t>.</w:t>
      </w:r>
    </w:p>
    <w:p w14:paraId="0000001A"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0000001B"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Tablero</w:t>
      </w:r>
    </w:p>
    <w:p w14:paraId="0000001C"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Televisor</w:t>
      </w:r>
    </w:p>
    <w:p w14:paraId="0000001D"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0000001E"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Marcador borrable (varios colores)</w:t>
      </w:r>
    </w:p>
    <w:p w14:paraId="0000001F"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Borrador para tablero acrílico</w:t>
      </w:r>
    </w:p>
    <w:p w14:paraId="00000020"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Plumones, marcadores</w:t>
      </w:r>
    </w:p>
    <w:p w14:paraId="00000021"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Notas adhesivas</w:t>
      </w:r>
    </w:p>
    <w:p w14:paraId="00000022" w14:textId="77777777" w:rsidR="002F6CDD" w:rsidRDefault="00085666">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Evidencia AA1:</w:t>
      </w:r>
      <w:r>
        <w:rPr>
          <w:rFonts w:ascii="Arial" w:eastAsia="Arial" w:hAnsi="Arial" w:cs="Arial"/>
          <w:sz w:val="20"/>
          <w:szCs w:val="20"/>
        </w:rPr>
        <w:t xml:space="preserve"> Registro fotográfico de la lluvia de ideas, cada grupo debe subir el registro de la evidencia en </w:t>
      </w:r>
      <w:proofErr w:type="spellStart"/>
      <w:r>
        <w:rPr>
          <w:rFonts w:ascii="Arial" w:eastAsia="Arial" w:hAnsi="Arial" w:cs="Arial"/>
          <w:sz w:val="20"/>
          <w:szCs w:val="20"/>
        </w:rPr>
        <w:t>patled</w:t>
      </w:r>
      <w:proofErr w:type="spellEnd"/>
      <w:r>
        <w:rPr>
          <w:rFonts w:ascii="Arial" w:eastAsia="Arial" w:hAnsi="Arial" w:cs="Arial"/>
          <w:sz w:val="20"/>
          <w:szCs w:val="20"/>
        </w:rPr>
        <w:t xml:space="preserve">, </w:t>
      </w:r>
      <w:proofErr w:type="spellStart"/>
      <w:r>
        <w:rPr>
          <w:rFonts w:ascii="Arial" w:eastAsia="Arial" w:hAnsi="Arial" w:cs="Arial"/>
          <w:sz w:val="20"/>
          <w:szCs w:val="20"/>
        </w:rPr>
        <w:t>jamboard</w:t>
      </w:r>
      <w:proofErr w:type="spellEnd"/>
      <w:r>
        <w:rPr>
          <w:rFonts w:ascii="Arial" w:eastAsia="Arial" w:hAnsi="Arial" w:cs="Arial"/>
          <w:sz w:val="20"/>
          <w:szCs w:val="20"/>
        </w:rPr>
        <w:t xml:space="preserve"> u otro indicado por el instructor.</w:t>
      </w:r>
    </w:p>
    <w:p w14:paraId="00000023" w14:textId="77777777" w:rsidR="002F6CDD" w:rsidRDefault="002F6CDD">
      <w:pPr>
        <w:tabs>
          <w:tab w:val="left" w:pos="4320"/>
          <w:tab w:val="left" w:pos="4485"/>
          <w:tab w:val="left" w:pos="5445"/>
        </w:tabs>
        <w:spacing w:after="0" w:line="240" w:lineRule="auto"/>
        <w:jc w:val="both"/>
        <w:rPr>
          <w:rFonts w:ascii="Arial" w:eastAsia="Arial" w:hAnsi="Arial" w:cs="Arial"/>
          <w:b/>
          <w:sz w:val="20"/>
          <w:szCs w:val="20"/>
        </w:rPr>
      </w:pPr>
    </w:p>
    <w:p w14:paraId="00000024" w14:textId="77777777" w:rsidR="002F6CDD" w:rsidRDefault="002F6CDD">
      <w:pPr>
        <w:tabs>
          <w:tab w:val="left" w:pos="4320"/>
          <w:tab w:val="left" w:pos="4485"/>
          <w:tab w:val="left" w:pos="5445"/>
        </w:tabs>
        <w:spacing w:after="0" w:line="240" w:lineRule="auto"/>
        <w:jc w:val="both"/>
        <w:rPr>
          <w:rFonts w:ascii="Arial" w:eastAsia="Arial" w:hAnsi="Arial" w:cs="Arial"/>
          <w:b/>
          <w:sz w:val="20"/>
          <w:szCs w:val="20"/>
        </w:rPr>
      </w:pPr>
    </w:p>
    <w:p w14:paraId="00000025"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3.2 Actividad de Contextualización </w:t>
      </w:r>
      <w:r>
        <w:rPr>
          <w:rFonts w:ascii="Arial" w:eastAsia="Arial" w:hAnsi="Arial" w:cs="Arial"/>
          <w:b/>
        </w:rPr>
        <w:t>e identificación de conocimientos necesarios para el aprendizaje</w:t>
      </w:r>
      <w:r>
        <w:rPr>
          <w:rFonts w:ascii="Arial" w:eastAsia="Arial" w:hAnsi="Arial" w:cs="Arial"/>
          <w:b/>
          <w:sz w:val="20"/>
          <w:szCs w:val="20"/>
        </w:rPr>
        <w:t xml:space="preserve"> (Antes de Aprender).</w:t>
      </w:r>
    </w:p>
    <w:p w14:paraId="00000026" w14:textId="77777777" w:rsidR="002F6CDD" w:rsidRDefault="00085666">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Actividad de Aprendizaje AA2: </w:t>
      </w:r>
      <w:r>
        <w:rPr>
          <w:rFonts w:ascii="Arial" w:eastAsia="Arial" w:hAnsi="Arial" w:cs="Arial"/>
          <w:sz w:val="20"/>
          <w:szCs w:val="20"/>
        </w:rPr>
        <w:t>Consultar la normativa de acuerdo con los requisitos del programa de protección contra caídas en alturas</w:t>
      </w:r>
    </w:p>
    <w:p w14:paraId="00000027"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4 horas / presencial</w:t>
      </w:r>
    </w:p>
    <w:p w14:paraId="00000028" w14:textId="069AD3DD" w:rsidR="002F6CDD" w:rsidRDefault="00085666">
      <w:pPr>
        <w:tabs>
          <w:tab w:val="left" w:pos="4320"/>
          <w:tab w:val="left" w:pos="4485"/>
          <w:tab w:val="left" w:pos="5445"/>
        </w:tabs>
        <w:jc w:val="both"/>
        <w:rPr>
          <w:rFonts w:ascii="Arial" w:eastAsia="Arial" w:hAnsi="Arial" w:cs="Arial"/>
          <w:color w:val="000000"/>
          <w:sz w:val="20"/>
          <w:szCs w:val="20"/>
        </w:rPr>
      </w:pPr>
      <w:r w:rsidRPr="7E628C12">
        <w:rPr>
          <w:rFonts w:ascii="Arial" w:eastAsia="Arial" w:hAnsi="Arial" w:cs="Arial"/>
          <w:b/>
          <w:bCs/>
          <w:color w:val="000000" w:themeColor="text1"/>
          <w:sz w:val="19"/>
          <w:szCs w:val="19"/>
        </w:rPr>
        <w:t xml:space="preserve">Descripción de la actividad: </w:t>
      </w:r>
      <w:r w:rsidRPr="7E628C12">
        <w:rPr>
          <w:rFonts w:ascii="Arial" w:eastAsia="Arial" w:hAnsi="Arial" w:cs="Arial"/>
          <w:color w:val="000000" w:themeColor="text1"/>
          <w:sz w:val="20"/>
          <w:szCs w:val="20"/>
        </w:rPr>
        <w:t xml:space="preserve">A partir de conocimientos previos adquiridos, mediante experiencias, el aprendiz </w:t>
      </w:r>
      <w:r w:rsidRPr="7E628C12">
        <w:rPr>
          <w:rFonts w:ascii="Arial" w:eastAsia="Arial" w:hAnsi="Arial" w:cs="Arial"/>
          <w:sz w:val="20"/>
          <w:szCs w:val="20"/>
        </w:rPr>
        <w:t>realizará</w:t>
      </w:r>
      <w:r w:rsidRPr="7E628C12">
        <w:rPr>
          <w:rFonts w:ascii="Arial" w:eastAsia="Arial" w:hAnsi="Arial" w:cs="Arial"/>
          <w:color w:val="000000" w:themeColor="text1"/>
          <w:sz w:val="20"/>
          <w:szCs w:val="20"/>
        </w:rPr>
        <w:t xml:space="preserve"> un recorrido por la normativa y aspectos técnicos aplicables al trabajo en alturas, es por ello, que, de forma individual, se </w:t>
      </w:r>
      <w:r w:rsidRPr="7E628C12">
        <w:rPr>
          <w:rFonts w:ascii="Arial" w:eastAsia="Arial" w:hAnsi="Arial" w:cs="Arial"/>
          <w:sz w:val="20"/>
          <w:szCs w:val="20"/>
        </w:rPr>
        <w:t>consultará</w:t>
      </w:r>
      <w:r w:rsidRPr="7E628C12">
        <w:rPr>
          <w:rFonts w:ascii="Arial" w:eastAsia="Arial" w:hAnsi="Arial" w:cs="Arial"/>
          <w:color w:val="000000" w:themeColor="text1"/>
          <w:sz w:val="20"/>
          <w:szCs w:val="20"/>
        </w:rPr>
        <w:t xml:space="preserve"> el contenido y estructura del programa de prevención y protección contra caídas en alturas, para lograr identificar los cambios más relevantes. Para ello, es necesario que el aprendiz fundamente sus saberes previos, complementando conocimientos mediante la consulta de las resoluciones 1409 de 2012, 1903 de 2013, 3368 de 2014 y 4272 de 2021, igualmente, puede apoyarse en sus vivencias personales.</w:t>
      </w:r>
    </w:p>
    <w:p w14:paraId="00000029"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un procesador de texto, elabore un cuadro comparativo que permita evidenciar los cambios de la estructura </w:t>
      </w:r>
      <w:r>
        <w:rPr>
          <w:rFonts w:ascii="Arial" w:eastAsia="Arial" w:hAnsi="Arial" w:cs="Arial"/>
          <w:sz w:val="20"/>
          <w:szCs w:val="20"/>
        </w:rPr>
        <w:t xml:space="preserve">y contenido programa de prevención y protección contra caídas en alturas </w:t>
      </w:r>
      <w:r>
        <w:rPr>
          <w:rFonts w:ascii="Arial" w:eastAsia="Arial" w:hAnsi="Arial" w:cs="Arial"/>
          <w:color w:val="000000"/>
          <w:sz w:val="20"/>
          <w:szCs w:val="20"/>
        </w:rPr>
        <w:t>y de fondo más relevantes en la normativa de trabajo en alturas.</w:t>
      </w:r>
    </w:p>
    <w:p w14:paraId="0000002A" w14:textId="77777777" w:rsidR="002F6CDD" w:rsidRDefault="002F6CDD">
      <w:pPr>
        <w:spacing w:after="0" w:line="240" w:lineRule="auto"/>
        <w:jc w:val="both"/>
        <w:rPr>
          <w:rFonts w:ascii="Arial" w:eastAsia="Arial" w:hAnsi="Arial" w:cs="Arial"/>
          <w:color w:val="000000"/>
          <w:sz w:val="20"/>
          <w:szCs w:val="20"/>
        </w:rPr>
      </w:pPr>
    </w:p>
    <w:p w14:paraId="0000002B"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0000002C" w14:textId="77777777" w:rsidR="002F6CDD" w:rsidRDefault="00085666">
      <w:pPr>
        <w:jc w:val="both"/>
        <w:rPr>
          <w:rFonts w:ascii="Arial" w:eastAsia="Arial" w:hAnsi="Arial" w:cs="Arial"/>
          <w:color w:val="000000"/>
          <w:sz w:val="20"/>
          <w:szCs w:val="20"/>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Arial" w:eastAsia="Arial" w:hAnsi="Arial" w:cs="Arial"/>
          <w:color w:val="000000"/>
          <w:sz w:val="20"/>
          <w:szCs w:val="20"/>
        </w:rPr>
        <w:t>.</w:t>
      </w:r>
    </w:p>
    <w:p w14:paraId="0000002D"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0000002E"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Tablero</w:t>
      </w:r>
    </w:p>
    <w:p w14:paraId="0000002F"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lastRenderedPageBreak/>
        <w:t>Televisor</w:t>
      </w:r>
    </w:p>
    <w:p w14:paraId="00000030"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Computador</w:t>
      </w:r>
    </w:p>
    <w:p w14:paraId="00000031"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00000032"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Bolígrafos</w:t>
      </w:r>
    </w:p>
    <w:p w14:paraId="00000033"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Libreta de apuntes</w:t>
      </w:r>
    </w:p>
    <w:p w14:paraId="00000034" w14:textId="77777777" w:rsidR="002F6CDD" w:rsidRDefault="00085666">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Evidencia AA2:</w:t>
      </w:r>
      <w:r>
        <w:rPr>
          <w:rFonts w:ascii="Arial" w:eastAsia="Arial" w:hAnsi="Arial" w:cs="Arial"/>
          <w:sz w:val="20"/>
          <w:szCs w:val="20"/>
        </w:rPr>
        <w:t xml:space="preserve"> Cuadro comparativo de la estructura y contenido del programa de prevención y protección contra caídas en alturas, resaltando los cambios más relevantes que se pueden identificar. Cada aprendiz debe subir la evidencia en Drive u otro indicado por el instructor.</w:t>
      </w:r>
    </w:p>
    <w:p w14:paraId="00000035" w14:textId="77777777" w:rsidR="002F6CDD" w:rsidRDefault="002F6CDD">
      <w:pPr>
        <w:tabs>
          <w:tab w:val="left" w:pos="4320"/>
          <w:tab w:val="left" w:pos="4485"/>
          <w:tab w:val="left" w:pos="5445"/>
        </w:tabs>
        <w:spacing w:after="0" w:line="240" w:lineRule="auto"/>
        <w:jc w:val="both"/>
        <w:rPr>
          <w:rFonts w:ascii="Arial" w:eastAsia="Arial" w:hAnsi="Arial" w:cs="Arial"/>
          <w:sz w:val="20"/>
          <w:szCs w:val="20"/>
        </w:rPr>
      </w:pPr>
    </w:p>
    <w:p w14:paraId="00000036" w14:textId="77777777" w:rsidR="002F6CDD" w:rsidRDefault="002F6CDD">
      <w:pPr>
        <w:tabs>
          <w:tab w:val="left" w:pos="4320"/>
          <w:tab w:val="left" w:pos="4485"/>
          <w:tab w:val="left" w:pos="5445"/>
        </w:tabs>
        <w:spacing w:after="0" w:line="240" w:lineRule="auto"/>
        <w:jc w:val="both"/>
        <w:rPr>
          <w:rFonts w:ascii="Arial" w:eastAsia="Arial" w:hAnsi="Arial" w:cs="Arial"/>
          <w:sz w:val="20"/>
          <w:szCs w:val="20"/>
        </w:rPr>
      </w:pPr>
    </w:p>
    <w:p w14:paraId="00000037" w14:textId="77777777" w:rsidR="002F6CDD" w:rsidRDefault="00085666">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3.3 Actividades de Apropiación del Conocimiento (Mientras Aprendo).</w:t>
      </w:r>
    </w:p>
    <w:p w14:paraId="00000038"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sz w:val="20"/>
          <w:szCs w:val="20"/>
        </w:rPr>
        <w:t xml:space="preserve">Actividad de Aprendizaje AA3: </w:t>
      </w:r>
      <w:r>
        <w:rPr>
          <w:rFonts w:ascii="Arial" w:eastAsia="Arial" w:hAnsi="Arial" w:cs="Arial"/>
          <w:color w:val="000000"/>
          <w:sz w:val="20"/>
          <w:szCs w:val="20"/>
        </w:rPr>
        <w:t>Identificar estructura del programa de prevención y protección contra caídas en alturas de acuerdo con actualización normativa.</w:t>
      </w:r>
    </w:p>
    <w:p w14:paraId="00000039"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3 horas / presencial</w:t>
      </w:r>
    </w:p>
    <w:p w14:paraId="0000003A" w14:textId="77777777" w:rsidR="002F6CDD" w:rsidRDefault="00085666">
      <w:pPr>
        <w:tabs>
          <w:tab w:val="left" w:pos="4320"/>
          <w:tab w:val="left" w:pos="4485"/>
          <w:tab w:val="left" w:pos="5445"/>
        </w:tabs>
        <w:jc w:val="both"/>
      </w:pPr>
      <w:r>
        <w:rPr>
          <w:rFonts w:ascii="Arial" w:eastAsia="Arial" w:hAnsi="Arial" w:cs="Arial"/>
          <w:color w:val="000000"/>
          <w:sz w:val="20"/>
          <w:szCs w:val="20"/>
        </w:rPr>
        <w:t xml:space="preserve">Con el desarrollo de la siguiente guía se busca que el aprendiz apropie los conocimientos y conceptos principales derivados de los cambios </w:t>
      </w:r>
      <w:r>
        <w:rPr>
          <w:rFonts w:ascii="Arial" w:eastAsia="Arial" w:hAnsi="Arial" w:cs="Arial"/>
          <w:sz w:val="20"/>
          <w:szCs w:val="20"/>
        </w:rPr>
        <w:t>del programa de prevención y protección contra caídas en alturas</w:t>
      </w:r>
      <w:r>
        <w:rPr>
          <w:rFonts w:ascii="Arial" w:eastAsia="Arial" w:hAnsi="Arial" w:cs="Arial"/>
          <w:color w:val="000000"/>
          <w:sz w:val="20"/>
          <w:szCs w:val="20"/>
        </w:rPr>
        <w:t xml:space="preserve">, igualmente, tener en cuenta los requerimientos para el alcance de las competencias que propone el programa de formación. </w:t>
      </w:r>
    </w:p>
    <w:p w14:paraId="0000003B"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color w:val="000000"/>
          <w:sz w:val="20"/>
          <w:szCs w:val="20"/>
        </w:rPr>
        <w:t>La Actividad de aprendizaje</w:t>
      </w:r>
      <w:r>
        <w:rPr>
          <w:rFonts w:ascii="Arial" w:eastAsia="Arial" w:hAnsi="Arial" w:cs="Arial"/>
          <w:color w:val="000000"/>
        </w:rPr>
        <w:t xml:space="preserve"> </w:t>
      </w:r>
      <w:r>
        <w:rPr>
          <w:rFonts w:ascii="Arial" w:eastAsia="Arial" w:hAnsi="Arial" w:cs="Arial"/>
          <w:b/>
          <w:color w:val="000000"/>
        </w:rPr>
        <w:t>AA3</w:t>
      </w:r>
      <w:r>
        <w:rPr>
          <w:rFonts w:ascii="Arial" w:eastAsia="Arial" w:hAnsi="Arial" w:cs="Arial"/>
          <w:color w:val="000000"/>
        </w:rPr>
        <w:t xml:space="preserve"> “</w:t>
      </w:r>
      <w:r>
        <w:rPr>
          <w:rFonts w:ascii="Arial" w:eastAsia="Arial" w:hAnsi="Arial" w:cs="Arial"/>
          <w:b/>
          <w:color w:val="000000"/>
          <w:sz w:val="20"/>
          <w:szCs w:val="20"/>
        </w:rPr>
        <w:t xml:space="preserve">Identificar estructura del programa de prevención y protección contra caídas en alturas de acuerdo con actualización normativa”, </w:t>
      </w:r>
      <w:r>
        <w:rPr>
          <w:rFonts w:ascii="Arial" w:eastAsia="Arial" w:hAnsi="Arial" w:cs="Arial"/>
          <w:color w:val="000000"/>
          <w:sz w:val="20"/>
          <w:szCs w:val="20"/>
        </w:rPr>
        <w:t xml:space="preserve">permitirá evidenciar el saber adquirido, garantizando el logro de las competencias, mediante la apropiación de conocimientos necesarios para reconocer los cambios normativos aplicables al programa de prevención y protección contra caídas, para lo anterior: </w:t>
      </w:r>
    </w:p>
    <w:p w14:paraId="0000003C" w14:textId="77777777" w:rsidR="002F6CDD" w:rsidRDefault="00085666">
      <w:pPr>
        <w:numPr>
          <w:ilvl w:val="0"/>
          <w:numId w:val="3"/>
        </w:numPr>
        <w:pBdr>
          <w:top w:val="nil"/>
          <w:left w:val="nil"/>
          <w:bottom w:val="nil"/>
          <w:right w:val="nil"/>
          <w:between w:val="nil"/>
        </w:pBdr>
        <w:tabs>
          <w:tab w:val="left" w:pos="4320"/>
          <w:tab w:val="left" w:pos="4485"/>
          <w:tab w:val="left" w:pos="5445"/>
        </w:tabs>
        <w:spacing w:after="0"/>
        <w:jc w:val="both"/>
        <w:rPr>
          <w:color w:val="000000"/>
        </w:rPr>
      </w:pPr>
      <w:r>
        <w:rPr>
          <w:rFonts w:ascii="Arial" w:eastAsia="Arial" w:hAnsi="Arial" w:cs="Arial"/>
          <w:color w:val="000000"/>
          <w:sz w:val="20"/>
          <w:szCs w:val="20"/>
        </w:rPr>
        <w:t xml:space="preserve">El instructor, </w:t>
      </w:r>
      <w:r>
        <w:rPr>
          <w:rFonts w:ascii="Arial" w:eastAsia="Arial" w:hAnsi="Arial" w:cs="Arial"/>
          <w:sz w:val="20"/>
          <w:szCs w:val="20"/>
        </w:rPr>
        <w:t>orientará</w:t>
      </w:r>
      <w:r>
        <w:rPr>
          <w:rFonts w:ascii="Arial" w:eastAsia="Arial" w:hAnsi="Arial" w:cs="Arial"/>
          <w:color w:val="000000"/>
          <w:sz w:val="20"/>
          <w:szCs w:val="20"/>
        </w:rPr>
        <w:t xml:space="preserve"> el proceso formativo mediante explicaciones específicas, aclaración de inquietudes, direccionamiento de actividades, recomendaciones para el aprendizaje y desarrollo de evidencias; fomentando en el aprendiz una cultura de investigación y análisis de la normativa de trabajo en alturas.</w:t>
      </w:r>
    </w:p>
    <w:p w14:paraId="0000003D" w14:textId="6A531F05" w:rsidR="002F6CDD" w:rsidRDefault="00085666">
      <w:pPr>
        <w:numPr>
          <w:ilvl w:val="0"/>
          <w:numId w:val="3"/>
        </w:numPr>
        <w:pBdr>
          <w:top w:val="nil"/>
          <w:left w:val="nil"/>
          <w:bottom w:val="nil"/>
          <w:right w:val="nil"/>
          <w:between w:val="nil"/>
        </w:pBdr>
        <w:tabs>
          <w:tab w:val="left" w:pos="4320"/>
          <w:tab w:val="left" w:pos="4485"/>
          <w:tab w:val="left" w:pos="5445"/>
        </w:tabs>
        <w:jc w:val="both"/>
        <w:rPr>
          <w:color w:val="000000"/>
        </w:rPr>
      </w:pPr>
      <w:r w:rsidRPr="7E628C12">
        <w:rPr>
          <w:rFonts w:ascii="Arial" w:eastAsia="Arial" w:hAnsi="Arial" w:cs="Arial"/>
          <w:color w:val="000000" w:themeColor="text1"/>
          <w:sz w:val="20"/>
          <w:szCs w:val="20"/>
        </w:rPr>
        <w:t xml:space="preserve">En grupos de trabajo de máximo 3 integrantes, </w:t>
      </w:r>
      <w:r w:rsidRPr="7E628C12">
        <w:rPr>
          <w:rFonts w:ascii="Arial" w:eastAsia="Arial" w:hAnsi="Arial" w:cs="Arial"/>
          <w:sz w:val="20"/>
          <w:szCs w:val="20"/>
        </w:rPr>
        <w:t>elaborará</w:t>
      </w:r>
      <w:r w:rsidRPr="7E628C12">
        <w:rPr>
          <w:rFonts w:ascii="Arial" w:eastAsia="Arial" w:hAnsi="Arial" w:cs="Arial"/>
          <w:color w:val="000000" w:themeColor="text1"/>
          <w:sz w:val="20"/>
          <w:szCs w:val="20"/>
        </w:rPr>
        <w:t xml:space="preserve"> una dinámica, juego o actividad lúdica que permita reconocer los cambios normativos del programa de prevención y protección contra caídas en alturas, establecidos en la resolución 4272 de 2021, para el desarrollo de esta actividad de aprendizaje y su correspondiente evidencia, el equipo de aprendices ejecutará la actividad con el grupo y luego </w:t>
      </w:r>
      <w:r w:rsidRPr="7E628C12">
        <w:rPr>
          <w:rFonts w:ascii="Arial" w:eastAsia="Arial" w:hAnsi="Arial" w:cs="Arial"/>
          <w:sz w:val="20"/>
          <w:szCs w:val="20"/>
        </w:rPr>
        <w:t>socializa</w:t>
      </w:r>
      <w:r w:rsidRPr="7E628C12">
        <w:rPr>
          <w:rFonts w:ascii="Arial" w:eastAsia="Arial" w:hAnsi="Arial" w:cs="Arial"/>
          <w:color w:val="000000" w:themeColor="text1"/>
          <w:sz w:val="20"/>
          <w:szCs w:val="20"/>
        </w:rPr>
        <w:t xml:space="preserve"> los resultados del ejercicio.</w:t>
      </w:r>
    </w:p>
    <w:p w14:paraId="0000003E"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0000003F" w14:textId="77777777" w:rsidR="002F6CDD" w:rsidRDefault="00085666">
      <w:pPr>
        <w:jc w:val="both"/>
        <w:rPr>
          <w:rFonts w:ascii="Arial" w:eastAsia="Arial" w:hAnsi="Arial" w:cs="Arial"/>
          <w:color w:val="000000"/>
          <w:sz w:val="20"/>
          <w:szCs w:val="20"/>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Arial" w:eastAsia="Arial" w:hAnsi="Arial" w:cs="Arial"/>
          <w:color w:val="000000"/>
          <w:sz w:val="20"/>
          <w:szCs w:val="20"/>
        </w:rPr>
        <w:t>.</w:t>
      </w:r>
    </w:p>
    <w:p w14:paraId="00000040"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00000041"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Tablero</w:t>
      </w:r>
    </w:p>
    <w:p w14:paraId="00000042"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Televisor</w:t>
      </w:r>
    </w:p>
    <w:p w14:paraId="00000043"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20"/>
          <w:szCs w:val="20"/>
        </w:rPr>
      </w:pPr>
      <w:r>
        <w:rPr>
          <w:rFonts w:ascii="Arial" w:eastAsia="Arial" w:hAnsi="Arial" w:cs="Arial"/>
          <w:color w:val="000000"/>
          <w:sz w:val="19"/>
          <w:szCs w:val="19"/>
        </w:rPr>
        <w:lastRenderedPageBreak/>
        <w:t>Computador</w:t>
      </w:r>
    </w:p>
    <w:p w14:paraId="00000044" w14:textId="77777777" w:rsidR="002F6CDD" w:rsidRDefault="002F6CDD">
      <w:pPr>
        <w:pBdr>
          <w:top w:val="nil"/>
          <w:left w:val="nil"/>
          <w:bottom w:val="nil"/>
          <w:right w:val="nil"/>
          <w:between w:val="nil"/>
        </w:pBdr>
        <w:tabs>
          <w:tab w:val="left" w:pos="4320"/>
          <w:tab w:val="left" w:pos="4485"/>
          <w:tab w:val="left" w:pos="5445"/>
        </w:tabs>
        <w:ind w:left="720"/>
        <w:jc w:val="both"/>
        <w:rPr>
          <w:rFonts w:ascii="Century Gothic" w:eastAsia="Century Gothic" w:hAnsi="Century Gothic" w:cs="Century Gothic"/>
          <w:color w:val="000000"/>
          <w:sz w:val="20"/>
          <w:szCs w:val="20"/>
        </w:rPr>
      </w:pPr>
    </w:p>
    <w:p w14:paraId="00000045"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00000046"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Marcador borrable (varios colores)</w:t>
      </w:r>
    </w:p>
    <w:p w14:paraId="00000047"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Borrador para tablero acrílico</w:t>
      </w:r>
    </w:p>
    <w:p w14:paraId="00000048"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Herramientas digitales de aprendizaje</w:t>
      </w:r>
    </w:p>
    <w:p w14:paraId="00000049"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Bolígrafos</w:t>
      </w:r>
    </w:p>
    <w:p w14:paraId="0000004A"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20"/>
          <w:szCs w:val="20"/>
        </w:rPr>
      </w:pPr>
      <w:r>
        <w:rPr>
          <w:rFonts w:ascii="Arial" w:eastAsia="Arial" w:hAnsi="Arial" w:cs="Arial"/>
          <w:color w:val="000000"/>
          <w:sz w:val="19"/>
          <w:szCs w:val="19"/>
        </w:rPr>
        <w:t>Libreta o cuaderno de apuntes</w:t>
      </w:r>
    </w:p>
    <w:p w14:paraId="0000004B"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20"/>
          <w:szCs w:val="20"/>
        </w:rPr>
        <w:t xml:space="preserve">Evidencia AA3: Prueba de conocimiento: </w:t>
      </w:r>
      <w:r>
        <w:rPr>
          <w:rFonts w:ascii="Arial" w:eastAsia="Arial" w:hAnsi="Arial" w:cs="Arial"/>
          <w:color w:val="000000"/>
          <w:sz w:val="20"/>
          <w:szCs w:val="20"/>
        </w:rPr>
        <w:t>El aprendiz deberá responder un cuestionario digital, relacionado con los cambios normativos en trabajo en alturas.</w:t>
      </w:r>
    </w:p>
    <w:p w14:paraId="0000004C" w14:textId="77777777" w:rsidR="002F6CDD" w:rsidRDefault="002F6CDD">
      <w:pPr>
        <w:tabs>
          <w:tab w:val="left" w:pos="4320"/>
          <w:tab w:val="left" w:pos="4485"/>
          <w:tab w:val="left" w:pos="5445"/>
        </w:tabs>
        <w:spacing w:after="0" w:line="240" w:lineRule="auto"/>
        <w:jc w:val="both"/>
        <w:rPr>
          <w:rFonts w:ascii="Arial" w:eastAsia="Arial" w:hAnsi="Arial" w:cs="Arial"/>
          <w:color w:val="000000"/>
          <w:sz w:val="20"/>
          <w:szCs w:val="20"/>
        </w:rPr>
      </w:pPr>
    </w:p>
    <w:p w14:paraId="0000004D"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3.4 Actividades de Transferencia de Conocimiento (Después de Aprender).</w:t>
      </w:r>
    </w:p>
    <w:p w14:paraId="0000004E" w14:textId="6A73D1CE" w:rsidR="002F6CDD" w:rsidRDefault="00085666">
      <w:pPr>
        <w:tabs>
          <w:tab w:val="left" w:pos="4320"/>
          <w:tab w:val="left" w:pos="4485"/>
          <w:tab w:val="left" w:pos="5445"/>
        </w:tabs>
        <w:jc w:val="both"/>
        <w:rPr>
          <w:rFonts w:ascii="Arial" w:eastAsia="Arial" w:hAnsi="Arial" w:cs="Arial"/>
        </w:rPr>
      </w:pPr>
      <w:r w:rsidRPr="7E628C12">
        <w:rPr>
          <w:rFonts w:ascii="Arial" w:eastAsia="Arial" w:hAnsi="Arial" w:cs="Arial"/>
          <w:b/>
          <w:bCs/>
          <w:sz w:val="20"/>
          <w:szCs w:val="20"/>
        </w:rPr>
        <w:t xml:space="preserve">Actividad de Aprendizaje AA4: </w:t>
      </w:r>
      <w:r w:rsidRPr="7E628C12">
        <w:rPr>
          <w:rFonts w:ascii="Arial" w:eastAsia="Arial" w:hAnsi="Arial" w:cs="Arial"/>
          <w:color w:val="000000" w:themeColor="text1"/>
          <w:sz w:val="20"/>
          <w:szCs w:val="20"/>
        </w:rPr>
        <w:t>Seleccionar medidas de prevención y protección contra caídas en alturas de acuerdo con tarea asignada y normativa.</w:t>
      </w:r>
    </w:p>
    <w:p w14:paraId="0000004F"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3 horas / presencial</w:t>
      </w:r>
    </w:p>
    <w:p w14:paraId="00000050"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color w:val="000000"/>
          <w:sz w:val="20"/>
          <w:szCs w:val="20"/>
        </w:rPr>
        <w:t xml:space="preserve">En este momento se ha logrado apropiar los conceptos de mayor relevancia que permiten identificar los cambios normativos en el programa de prevención y protección contra </w:t>
      </w:r>
      <w:r>
        <w:rPr>
          <w:rFonts w:ascii="Arial" w:eastAsia="Arial" w:hAnsi="Arial" w:cs="Arial"/>
          <w:sz w:val="20"/>
          <w:szCs w:val="20"/>
        </w:rPr>
        <w:t>caídas</w:t>
      </w:r>
      <w:r>
        <w:rPr>
          <w:rFonts w:ascii="Arial" w:eastAsia="Arial" w:hAnsi="Arial" w:cs="Arial"/>
          <w:color w:val="000000"/>
          <w:sz w:val="20"/>
          <w:szCs w:val="20"/>
        </w:rPr>
        <w:t xml:space="preserve"> en alturas.  </w:t>
      </w:r>
    </w:p>
    <w:p w14:paraId="00000051"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color w:val="000000"/>
          <w:sz w:val="20"/>
          <w:szCs w:val="20"/>
        </w:rPr>
        <w:t>En grupos de máximo 5 integrantes y de acuerdo con las indicaciones dadas por el instructor, se analizará y desarrollará el estudio de caso asignado. Utilizando los conocimientos adquiridos, el grupo debe justificar y socializar el porqué de las medidas de prevención y protección contra caídas seleccionadas para la labor encomendada.</w:t>
      </w:r>
    </w:p>
    <w:p w14:paraId="00000052"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sz w:val="20"/>
          <w:szCs w:val="20"/>
        </w:rPr>
        <w:t xml:space="preserve">Actividad de Aprendizaje AA5: </w:t>
      </w:r>
      <w:r>
        <w:rPr>
          <w:rFonts w:ascii="Arial" w:eastAsia="Arial" w:hAnsi="Arial" w:cs="Arial"/>
          <w:color w:val="000000"/>
          <w:sz w:val="20"/>
          <w:szCs w:val="20"/>
        </w:rPr>
        <w:t>Aplicar lista de chequeo del cumplimiento del programa de prevención y protección contra caídas en alturas según normativa</w:t>
      </w:r>
    </w:p>
    <w:p w14:paraId="00000053"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4 horas / presencial</w:t>
      </w:r>
    </w:p>
    <w:p w14:paraId="00000054" w14:textId="77777777" w:rsidR="002F6CDD" w:rsidRDefault="00085666">
      <w:pPr>
        <w:tabs>
          <w:tab w:val="left" w:pos="4320"/>
          <w:tab w:val="left" w:pos="4485"/>
          <w:tab w:val="left" w:pos="5445"/>
        </w:tabs>
        <w:jc w:val="both"/>
        <w:rPr>
          <w:rFonts w:ascii="Arial" w:eastAsia="Arial" w:hAnsi="Arial" w:cs="Arial"/>
          <w:color w:val="000000"/>
        </w:rPr>
      </w:pPr>
      <w:r>
        <w:rPr>
          <w:rFonts w:ascii="Arial" w:eastAsia="Arial" w:hAnsi="Arial" w:cs="Arial"/>
          <w:color w:val="000000"/>
          <w:sz w:val="20"/>
          <w:szCs w:val="20"/>
        </w:rPr>
        <w:t xml:space="preserve">En los grupos de trabajo elaboren una lista de chequeo que permita validar el cumplimiento del programa de prevención y protección contra caídas en alturas, de la resolución 4272 de 2021, posteriormente cada aprendiz debe realizar el diagnóstico de su empresa, mediante la aplicación de la lista. </w:t>
      </w:r>
    </w:p>
    <w:p w14:paraId="00000055"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00000056" w14:textId="77777777" w:rsidR="002F6CDD" w:rsidRDefault="00085666">
      <w:pPr>
        <w:jc w:val="both"/>
        <w:rPr>
          <w:rFonts w:ascii="Arial" w:eastAsia="Arial" w:hAnsi="Arial" w:cs="Arial"/>
          <w:color w:val="000000"/>
          <w:sz w:val="19"/>
          <w:szCs w:val="19"/>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Century Gothic" w:eastAsia="Century Gothic" w:hAnsi="Century Gothic" w:cs="Century Gothic"/>
          <w:color w:val="000000"/>
          <w:sz w:val="19"/>
          <w:szCs w:val="19"/>
        </w:rPr>
        <w:t>.</w:t>
      </w:r>
    </w:p>
    <w:p w14:paraId="00000057"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00000058"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Tablero</w:t>
      </w:r>
    </w:p>
    <w:p w14:paraId="00000059"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Televisor</w:t>
      </w:r>
    </w:p>
    <w:p w14:paraId="0000005A"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Computador</w:t>
      </w:r>
    </w:p>
    <w:p w14:paraId="0000005B"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0000005C"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lastRenderedPageBreak/>
        <w:t>Marcador borrable (varios colores)</w:t>
      </w:r>
    </w:p>
    <w:p w14:paraId="0000005D"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Borrador para tablero acrílico</w:t>
      </w:r>
    </w:p>
    <w:p w14:paraId="0000005E"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Bolígrafos</w:t>
      </w:r>
    </w:p>
    <w:p w14:paraId="0000005F"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Cuaderno de apuntes</w:t>
      </w:r>
    </w:p>
    <w:p w14:paraId="00000060"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20"/>
          <w:szCs w:val="20"/>
        </w:rPr>
        <w:t xml:space="preserve">Evidencia </w:t>
      </w:r>
      <w:r>
        <w:rPr>
          <w:rFonts w:ascii="Arial" w:eastAsia="Arial" w:hAnsi="Arial" w:cs="Arial"/>
          <w:b/>
          <w:sz w:val="20"/>
          <w:szCs w:val="20"/>
        </w:rPr>
        <w:t>de Aprendizaje</w:t>
      </w:r>
      <w:r>
        <w:rPr>
          <w:rFonts w:ascii="Arial" w:eastAsia="Arial" w:hAnsi="Arial" w:cs="Arial"/>
          <w:b/>
          <w:color w:val="000000"/>
          <w:sz w:val="20"/>
          <w:szCs w:val="20"/>
        </w:rPr>
        <w:t xml:space="preserve"> AA4: </w:t>
      </w:r>
      <w:r>
        <w:rPr>
          <w:rFonts w:ascii="Arial" w:eastAsia="Arial" w:hAnsi="Arial" w:cs="Arial"/>
          <w:color w:val="000000"/>
          <w:sz w:val="20"/>
          <w:szCs w:val="20"/>
        </w:rPr>
        <w:t xml:space="preserve">Socialización: Cada grupo de </w:t>
      </w:r>
      <w:r>
        <w:rPr>
          <w:rFonts w:ascii="Arial" w:eastAsia="Arial" w:hAnsi="Arial" w:cs="Arial"/>
          <w:sz w:val="20"/>
          <w:szCs w:val="20"/>
        </w:rPr>
        <w:t>trabajo</w:t>
      </w:r>
      <w:r>
        <w:rPr>
          <w:rFonts w:ascii="Arial" w:eastAsia="Arial" w:hAnsi="Arial" w:cs="Arial"/>
          <w:color w:val="000000"/>
          <w:sz w:val="20"/>
          <w:szCs w:val="20"/>
        </w:rPr>
        <w:t xml:space="preserve"> expondrá de manera creativa el resultado del </w:t>
      </w:r>
      <w:r>
        <w:rPr>
          <w:rFonts w:ascii="Arial" w:eastAsia="Arial" w:hAnsi="Arial" w:cs="Arial"/>
          <w:sz w:val="20"/>
          <w:szCs w:val="20"/>
        </w:rPr>
        <w:t>análisis</w:t>
      </w:r>
      <w:r>
        <w:rPr>
          <w:rFonts w:ascii="Arial" w:eastAsia="Arial" w:hAnsi="Arial" w:cs="Arial"/>
          <w:color w:val="000000"/>
          <w:sz w:val="20"/>
          <w:szCs w:val="20"/>
        </w:rPr>
        <w:t xml:space="preserve"> de la situación planteada en el estudio de caso.</w:t>
      </w:r>
    </w:p>
    <w:p w14:paraId="00000061" w14:textId="77777777" w:rsidR="002F6CDD" w:rsidRDefault="00085666">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color w:val="000000"/>
          <w:sz w:val="20"/>
          <w:szCs w:val="20"/>
        </w:rPr>
        <w:t xml:space="preserve">Evidencia </w:t>
      </w:r>
      <w:r>
        <w:rPr>
          <w:rFonts w:ascii="Arial" w:eastAsia="Arial" w:hAnsi="Arial" w:cs="Arial"/>
          <w:b/>
          <w:sz w:val="20"/>
          <w:szCs w:val="20"/>
        </w:rPr>
        <w:t>de Aprendizaje</w:t>
      </w:r>
      <w:r>
        <w:rPr>
          <w:rFonts w:ascii="Arial" w:eastAsia="Arial" w:hAnsi="Arial" w:cs="Arial"/>
          <w:b/>
          <w:color w:val="000000"/>
          <w:sz w:val="20"/>
          <w:szCs w:val="20"/>
        </w:rPr>
        <w:t xml:space="preserve"> AA5: </w:t>
      </w:r>
      <w:r>
        <w:rPr>
          <w:rFonts w:ascii="Arial" w:eastAsia="Arial" w:hAnsi="Arial" w:cs="Arial"/>
          <w:color w:val="000000"/>
          <w:sz w:val="20"/>
          <w:szCs w:val="20"/>
        </w:rPr>
        <w:t xml:space="preserve">Diagnóstico de cumplimiento del programa de prevención y </w:t>
      </w:r>
      <w:r>
        <w:rPr>
          <w:rFonts w:ascii="Arial" w:eastAsia="Arial" w:hAnsi="Arial" w:cs="Arial"/>
          <w:sz w:val="20"/>
          <w:szCs w:val="20"/>
        </w:rPr>
        <w:t>protección</w:t>
      </w:r>
      <w:r>
        <w:rPr>
          <w:rFonts w:ascii="Arial" w:eastAsia="Arial" w:hAnsi="Arial" w:cs="Arial"/>
          <w:color w:val="000000"/>
          <w:sz w:val="20"/>
          <w:szCs w:val="20"/>
        </w:rPr>
        <w:t xml:space="preserve"> contra caídas en alturas de la empresa. </w:t>
      </w:r>
      <w:r>
        <w:rPr>
          <w:rFonts w:ascii="Arial" w:eastAsia="Arial" w:hAnsi="Arial" w:cs="Arial"/>
          <w:sz w:val="20"/>
          <w:szCs w:val="20"/>
        </w:rPr>
        <w:t>Cada aprendiz debe subir la evidencia en Drive u otro indicado por el instructor.</w:t>
      </w:r>
    </w:p>
    <w:p w14:paraId="00000062" w14:textId="77777777" w:rsidR="002F6CDD" w:rsidRDefault="002F6CDD">
      <w:pPr>
        <w:tabs>
          <w:tab w:val="left" w:pos="4320"/>
          <w:tab w:val="left" w:pos="4485"/>
          <w:tab w:val="left" w:pos="5445"/>
        </w:tabs>
        <w:jc w:val="both"/>
        <w:rPr>
          <w:rFonts w:ascii="Arial" w:eastAsia="Arial" w:hAnsi="Arial" w:cs="Arial"/>
          <w:color w:val="000000"/>
          <w:sz w:val="20"/>
          <w:szCs w:val="20"/>
        </w:rPr>
      </w:pPr>
    </w:p>
    <w:p w14:paraId="00000063" w14:textId="77777777" w:rsidR="002F6CDD" w:rsidRDefault="00085666">
      <w:pPr>
        <w:tabs>
          <w:tab w:val="left" w:pos="4320"/>
          <w:tab w:val="left" w:pos="4485"/>
          <w:tab w:val="left" w:pos="5445"/>
        </w:tabs>
        <w:jc w:val="both"/>
        <w:rPr>
          <w:rFonts w:ascii="Arial" w:eastAsia="Arial" w:hAnsi="Arial" w:cs="Arial"/>
        </w:rPr>
      </w:pPr>
      <w:r>
        <w:rPr>
          <w:rFonts w:ascii="Arial" w:eastAsia="Arial" w:hAnsi="Arial" w:cs="Arial"/>
          <w:b/>
          <w:sz w:val="20"/>
          <w:szCs w:val="20"/>
        </w:rPr>
        <w:t xml:space="preserve">Actividad de Aprendizaje AA6: </w:t>
      </w:r>
      <w:r>
        <w:rPr>
          <w:rFonts w:ascii="Arial" w:eastAsia="Arial" w:hAnsi="Arial" w:cs="Arial"/>
          <w:color w:val="000000"/>
          <w:sz w:val="20"/>
          <w:szCs w:val="20"/>
        </w:rPr>
        <w:t>Sensibilizar a la organización sobre la importancia del programa de prevención y protección contra caídas según normativa.</w:t>
      </w:r>
    </w:p>
    <w:p w14:paraId="00000064"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Duración:</w:t>
      </w:r>
      <w:r>
        <w:rPr>
          <w:rFonts w:ascii="Arial" w:eastAsia="Arial" w:hAnsi="Arial" w:cs="Arial"/>
          <w:color w:val="000000"/>
          <w:sz w:val="19"/>
          <w:szCs w:val="19"/>
        </w:rPr>
        <w:t xml:space="preserve"> 1 horas / presencial</w:t>
      </w:r>
    </w:p>
    <w:p w14:paraId="00000065" w14:textId="42D0C11D" w:rsidR="002F6CDD" w:rsidRDefault="00085666">
      <w:pPr>
        <w:tabs>
          <w:tab w:val="left" w:pos="4320"/>
          <w:tab w:val="left" w:pos="4485"/>
          <w:tab w:val="left" w:pos="5445"/>
        </w:tabs>
        <w:jc w:val="both"/>
        <w:rPr>
          <w:rFonts w:ascii="Arial" w:eastAsia="Arial" w:hAnsi="Arial" w:cs="Arial"/>
          <w:color w:val="000000"/>
        </w:rPr>
      </w:pPr>
      <w:r w:rsidRPr="7E628C12">
        <w:rPr>
          <w:rFonts w:ascii="Arial" w:eastAsia="Arial" w:hAnsi="Arial" w:cs="Arial"/>
          <w:color w:val="000000" w:themeColor="text1"/>
          <w:sz w:val="20"/>
          <w:szCs w:val="20"/>
        </w:rPr>
        <w:t xml:space="preserve">Con el fin de concienciar acerca de la importancia de la implementación, </w:t>
      </w:r>
      <w:r w:rsidRPr="7E628C12">
        <w:rPr>
          <w:rFonts w:ascii="Arial" w:eastAsia="Arial" w:hAnsi="Arial" w:cs="Arial"/>
          <w:sz w:val="20"/>
          <w:szCs w:val="20"/>
        </w:rPr>
        <w:t>así</w:t>
      </w:r>
      <w:r w:rsidRPr="7E628C12">
        <w:rPr>
          <w:rFonts w:ascii="Arial" w:eastAsia="Arial" w:hAnsi="Arial" w:cs="Arial"/>
          <w:color w:val="000000" w:themeColor="text1"/>
          <w:sz w:val="20"/>
          <w:szCs w:val="20"/>
        </w:rPr>
        <w:t xml:space="preserve"> como las </w:t>
      </w:r>
      <w:r w:rsidRPr="7E628C12">
        <w:rPr>
          <w:rFonts w:ascii="Arial" w:eastAsia="Arial" w:hAnsi="Arial" w:cs="Arial"/>
          <w:sz w:val="20"/>
          <w:szCs w:val="20"/>
        </w:rPr>
        <w:t>consecuencias</w:t>
      </w:r>
      <w:r w:rsidRPr="7E628C12">
        <w:rPr>
          <w:rFonts w:ascii="Arial" w:eastAsia="Arial" w:hAnsi="Arial" w:cs="Arial"/>
          <w:color w:val="000000" w:themeColor="text1"/>
          <w:sz w:val="20"/>
          <w:szCs w:val="20"/>
        </w:rPr>
        <w:t xml:space="preserve"> de la omisión de los cambios normativos, en los grupos de trabajo, desarrollaran un juego de roles que exprese toda la información adquirida, el instructor </w:t>
      </w:r>
      <w:r w:rsidRPr="7E628C12">
        <w:rPr>
          <w:rFonts w:ascii="Arial" w:eastAsia="Arial" w:hAnsi="Arial" w:cs="Arial"/>
          <w:sz w:val="20"/>
          <w:szCs w:val="20"/>
        </w:rPr>
        <w:t>indicará las condiciones</w:t>
      </w:r>
      <w:r w:rsidRPr="7E628C12">
        <w:rPr>
          <w:rFonts w:ascii="Arial" w:eastAsia="Arial" w:hAnsi="Arial" w:cs="Arial"/>
          <w:color w:val="000000" w:themeColor="text1"/>
          <w:sz w:val="20"/>
          <w:szCs w:val="20"/>
        </w:rPr>
        <w:t xml:space="preserve"> de la dramatización a desarrollar.</w:t>
      </w:r>
    </w:p>
    <w:p w14:paraId="00000066" w14:textId="77777777" w:rsidR="002F6CDD" w:rsidRDefault="00085666">
      <w:pPr>
        <w:tabs>
          <w:tab w:val="left" w:pos="4320"/>
          <w:tab w:val="left" w:pos="4485"/>
          <w:tab w:val="left" w:pos="5445"/>
        </w:tabs>
        <w:jc w:val="both"/>
        <w:rPr>
          <w:rFonts w:ascii="Arial" w:eastAsia="Arial" w:hAnsi="Arial" w:cs="Arial"/>
          <w:b/>
          <w:color w:val="000000"/>
          <w:sz w:val="19"/>
          <w:szCs w:val="19"/>
        </w:rPr>
      </w:pPr>
      <w:r>
        <w:rPr>
          <w:rFonts w:ascii="Arial" w:eastAsia="Arial" w:hAnsi="Arial" w:cs="Arial"/>
          <w:b/>
          <w:color w:val="000000"/>
          <w:sz w:val="19"/>
          <w:szCs w:val="19"/>
        </w:rPr>
        <w:t xml:space="preserve">Ambiente Requerido: </w:t>
      </w:r>
    </w:p>
    <w:p w14:paraId="00000067" w14:textId="77777777" w:rsidR="002F6CDD" w:rsidRDefault="00085666">
      <w:pPr>
        <w:jc w:val="both"/>
        <w:rPr>
          <w:rFonts w:ascii="Arial" w:eastAsia="Arial" w:hAnsi="Arial" w:cs="Arial"/>
          <w:color w:val="000000"/>
          <w:sz w:val="19"/>
          <w:szCs w:val="19"/>
        </w:rPr>
      </w:pPr>
      <w:r>
        <w:rPr>
          <w:rFonts w:ascii="Arial" w:eastAsia="Arial" w:hAnsi="Arial" w:cs="Arial"/>
          <w:color w:val="000000"/>
          <w:sz w:val="20"/>
          <w:szCs w:val="20"/>
        </w:rPr>
        <w:t xml:space="preserve">ESCENARIO PROCESO DE FORMACIÓN: Ambiente propio de aprendizaje necesario para orientar la formación teórica, con una proporción de aprendices que deberá ser de máximo treinta (30) aprendices por </w:t>
      </w:r>
      <w:r>
        <w:rPr>
          <w:rFonts w:ascii="Arial" w:eastAsia="Arial" w:hAnsi="Arial" w:cs="Arial"/>
          <w:sz w:val="20"/>
          <w:szCs w:val="20"/>
        </w:rPr>
        <w:t>un entrenador</w:t>
      </w:r>
      <w:r>
        <w:rPr>
          <w:rFonts w:ascii="Century Gothic" w:eastAsia="Century Gothic" w:hAnsi="Century Gothic" w:cs="Century Gothic"/>
          <w:color w:val="000000"/>
          <w:sz w:val="19"/>
          <w:szCs w:val="19"/>
        </w:rPr>
        <w:t>.</w:t>
      </w:r>
    </w:p>
    <w:p w14:paraId="00000068"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 xml:space="preserve">Materiales devolutivos </w:t>
      </w:r>
    </w:p>
    <w:p w14:paraId="00000069"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Tablero</w:t>
      </w:r>
    </w:p>
    <w:p w14:paraId="0000006A"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Televisor</w:t>
      </w:r>
    </w:p>
    <w:p w14:paraId="0000006B"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Computador</w:t>
      </w:r>
    </w:p>
    <w:p w14:paraId="0000006C"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 xml:space="preserve">Móvil, </w:t>
      </w:r>
      <w:r>
        <w:rPr>
          <w:rFonts w:ascii="Arial" w:eastAsia="Arial" w:hAnsi="Arial" w:cs="Arial"/>
          <w:sz w:val="19"/>
          <w:szCs w:val="19"/>
        </w:rPr>
        <w:t>videocámara</w:t>
      </w:r>
      <w:r>
        <w:rPr>
          <w:rFonts w:ascii="Arial" w:eastAsia="Arial" w:hAnsi="Arial" w:cs="Arial"/>
          <w:color w:val="000000"/>
          <w:sz w:val="19"/>
          <w:szCs w:val="19"/>
        </w:rPr>
        <w:t xml:space="preserve"> u otro dispositivo de grabación</w:t>
      </w:r>
    </w:p>
    <w:p w14:paraId="0000006D" w14:textId="77777777" w:rsidR="002F6CDD" w:rsidRDefault="00085666">
      <w:pPr>
        <w:tabs>
          <w:tab w:val="left" w:pos="4320"/>
          <w:tab w:val="left" w:pos="4485"/>
          <w:tab w:val="left" w:pos="5445"/>
        </w:tabs>
        <w:jc w:val="both"/>
        <w:rPr>
          <w:rFonts w:ascii="Arial" w:eastAsia="Arial" w:hAnsi="Arial" w:cs="Arial"/>
          <w:b/>
        </w:rPr>
      </w:pPr>
      <w:r>
        <w:rPr>
          <w:rFonts w:ascii="Arial" w:eastAsia="Arial" w:hAnsi="Arial" w:cs="Arial"/>
          <w:b/>
          <w:sz w:val="20"/>
          <w:szCs w:val="20"/>
        </w:rPr>
        <w:t>Materiales consumibles</w:t>
      </w:r>
    </w:p>
    <w:p w14:paraId="0000006E"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Marcador borrable (varios colores)</w:t>
      </w:r>
    </w:p>
    <w:p w14:paraId="0000006F"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Borrador para tablero acrílico</w:t>
      </w:r>
    </w:p>
    <w:p w14:paraId="00000070" w14:textId="77777777" w:rsidR="002F6CDD" w:rsidRDefault="00085666">
      <w:pPr>
        <w:numPr>
          <w:ilvl w:val="0"/>
          <w:numId w:val="2"/>
        </w:numPr>
        <w:pBdr>
          <w:top w:val="nil"/>
          <w:left w:val="nil"/>
          <w:bottom w:val="nil"/>
          <w:right w:val="nil"/>
          <w:between w:val="nil"/>
        </w:pBdr>
        <w:tabs>
          <w:tab w:val="left" w:pos="4320"/>
          <w:tab w:val="left" w:pos="4485"/>
          <w:tab w:val="left" w:pos="5445"/>
        </w:tabs>
        <w:spacing w:after="0"/>
        <w:jc w:val="both"/>
        <w:rPr>
          <w:color w:val="000000"/>
          <w:sz w:val="19"/>
          <w:szCs w:val="19"/>
        </w:rPr>
      </w:pPr>
      <w:r>
        <w:rPr>
          <w:rFonts w:ascii="Arial" w:eastAsia="Arial" w:hAnsi="Arial" w:cs="Arial"/>
          <w:color w:val="000000"/>
          <w:sz w:val="19"/>
          <w:szCs w:val="19"/>
        </w:rPr>
        <w:t>Bolígrafos</w:t>
      </w:r>
    </w:p>
    <w:p w14:paraId="00000071" w14:textId="77777777" w:rsidR="002F6CDD" w:rsidRDefault="00085666">
      <w:pPr>
        <w:numPr>
          <w:ilvl w:val="0"/>
          <w:numId w:val="2"/>
        </w:numPr>
        <w:pBdr>
          <w:top w:val="nil"/>
          <w:left w:val="nil"/>
          <w:bottom w:val="nil"/>
          <w:right w:val="nil"/>
          <w:between w:val="nil"/>
        </w:pBdr>
        <w:tabs>
          <w:tab w:val="left" w:pos="4320"/>
          <w:tab w:val="left" w:pos="4485"/>
          <w:tab w:val="left" w:pos="5445"/>
        </w:tabs>
        <w:jc w:val="both"/>
        <w:rPr>
          <w:color w:val="000000"/>
          <w:sz w:val="19"/>
          <w:szCs w:val="19"/>
        </w:rPr>
      </w:pPr>
      <w:r>
        <w:rPr>
          <w:rFonts w:ascii="Arial" w:eastAsia="Arial" w:hAnsi="Arial" w:cs="Arial"/>
          <w:color w:val="000000"/>
          <w:sz w:val="19"/>
          <w:szCs w:val="19"/>
        </w:rPr>
        <w:t>Cuaderno de apuntes</w:t>
      </w:r>
    </w:p>
    <w:p w14:paraId="00000072" w14:textId="77777777" w:rsidR="002F6CDD" w:rsidRDefault="00085666">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color w:val="000000"/>
          <w:sz w:val="20"/>
          <w:szCs w:val="20"/>
        </w:rPr>
        <w:t xml:space="preserve">Evidencia </w:t>
      </w:r>
      <w:r>
        <w:rPr>
          <w:rFonts w:ascii="Arial" w:eastAsia="Arial" w:hAnsi="Arial" w:cs="Arial"/>
          <w:b/>
          <w:sz w:val="20"/>
          <w:szCs w:val="20"/>
        </w:rPr>
        <w:t>de Aprendizaje</w:t>
      </w:r>
      <w:r>
        <w:rPr>
          <w:rFonts w:ascii="Arial" w:eastAsia="Arial" w:hAnsi="Arial" w:cs="Arial"/>
          <w:b/>
          <w:color w:val="000000"/>
          <w:sz w:val="20"/>
          <w:szCs w:val="20"/>
        </w:rPr>
        <w:t xml:space="preserve"> AA6: </w:t>
      </w:r>
      <w:r>
        <w:rPr>
          <w:rFonts w:ascii="Arial" w:eastAsia="Arial" w:hAnsi="Arial" w:cs="Arial"/>
          <w:color w:val="000000"/>
          <w:sz w:val="20"/>
          <w:szCs w:val="20"/>
        </w:rPr>
        <w:t xml:space="preserve">Socialización de </w:t>
      </w:r>
      <w:r>
        <w:rPr>
          <w:rFonts w:ascii="Arial" w:eastAsia="Arial" w:hAnsi="Arial" w:cs="Arial"/>
          <w:sz w:val="20"/>
          <w:szCs w:val="20"/>
        </w:rPr>
        <w:t>videoclip</w:t>
      </w:r>
      <w:r>
        <w:rPr>
          <w:rFonts w:ascii="Arial" w:eastAsia="Arial" w:hAnsi="Arial" w:cs="Arial"/>
          <w:color w:val="000000"/>
          <w:sz w:val="20"/>
          <w:szCs w:val="20"/>
        </w:rPr>
        <w:t xml:space="preserve"> con duración de 5 minutos, realizado por el grupo, se </w:t>
      </w:r>
      <w:r>
        <w:rPr>
          <w:rFonts w:ascii="Arial" w:eastAsia="Arial" w:hAnsi="Arial" w:cs="Arial"/>
          <w:sz w:val="20"/>
          <w:szCs w:val="20"/>
        </w:rPr>
        <w:t>debe subir la evidencia en Drive u otro indicado por el instructor.</w:t>
      </w:r>
    </w:p>
    <w:p w14:paraId="00000073" w14:textId="77777777" w:rsidR="002F6CDD" w:rsidRDefault="002F6CDD">
      <w:pPr>
        <w:spacing w:after="0" w:line="240" w:lineRule="auto"/>
        <w:jc w:val="both"/>
        <w:rPr>
          <w:rFonts w:ascii="Arial" w:eastAsia="Arial" w:hAnsi="Arial" w:cs="Arial"/>
          <w:b/>
          <w:color w:val="000000"/>
          <w:sz w:val="20"/>
          <w:szCs w:val="20"/>
        </w:rPr>
      </w:pPr>
    </w:p>
    <w:p w14:paraId="00000074" w14:textId="77777777" w:rsidR="002F6CDD" w:rsidRDefault="002F6CDD">
      <w:pPr>
        <w:spacing w:after="0" w:line="240" w:lineRule="auto"/>
        <w:jc w:val="both"/>
        <w:rPr>
          <w:rFonts w:ascii="Arial" w:eastAsia="Arial" w:hAnsi="Arial" w:cs="Arial"/>
          <w:b/>
          <w:color w:val="000000"/>
          <w:sz w:val="20"/>
          <w:szCs w:val="20"/>
        </w:rPr>
      </w:pPr>
    </w:p>
    <w:p w14:paraId="00000075" w14:textId="77777777" w:rsidR="002F6CDD" w:rsidRDefault="00085666">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00000076" w14:textId="77777777" w:rsidR="002F6CDD" w:rsidRDefault="002F6CDD">
      <w:pPr>
        <w:spacing w:after="0" w:line="240" w:lineRule="auto"/>
        <w:jc w:val="both"/>
        <w:rPr>
          <w:rFonts w:ascii="Arial" w:eastAsia="Arial" w:hAnsi="Arial" w:cs="Arial"/>
          <w:b/>
          <w:color w:val="000000"/>
          <w:sz w:val="20"/>
          <w:szCs w:val="20"/>
        </w:rPr>
      </w:pPr>
    </w:p>
    <w:p w14:paraId="00000077"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Tome como referencia la técnica e instrumentos de evaluación citados en la guía de Desarrollo Curricular </w:t>
      </w:r>
    </w:p>
    <w:p w14:paraId="00000078" w14:textId="77777777" w:rsidR="002F6CDD" w:rsidRDefault="002F6CDD">
      <w:pPr>
        <w:spacing w:after="0" w:line="240" w:lineRule="auto"/>
        <w:jc w:val="both"/>
        <w:rPr>
          <w:rFonts w:ascii="Arial" w:eastAsia="Arial" w:hAnsi="Arial" w:cs="Arial"/>
          <w:b/>
          <w:color w:val="000000"/>
          <w:sz w:val="20"/>
          <w:szCs w:val="20"/>
        </w:rPr>
      </w:pPr>
    </w:p>
    <w:p w14:paraId="00000079" w14:textId="77777777" w:rsidR="002F6CDD" w:rsidRDefault="002F6CDD">
      <w:pPr>
        <w:spacing w:after="0" w:line="240" w:lineRule="auto"/>
        <w:jc w:val="both"/>
        <w:rPr>
          <w:rFonts w:ascii="Arial" w:eastAsia="Arial" w:hAnsi="Arial" w:cs="Arial"/>
          <w:b/>
          <w:color w:val="000000"/>
          <w:sz w:val="20"/>
          <w:szCs w:val="20"/>
        </w:rPr>
      </w:pPr>
    </w:p>
    <w:tbl>
      <w:tblPr>
        <w:tblStyle w:val="a"/>
        <w:tblW w:w="9855"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495"/>
        <w:gridCol w:w="3100"/>
        <w:gridCol w:w="3260"/>
      </w:tblGrid>
      <w:tr w:rsidR="002F6CDD" w14:paraId="3303AFB6" w14:textId="77777777">
        <w:trPr>
          <w:trHeight w:val="554"/>
        </w:trPr>
        <w:tc>
          <w:tcPr>
            <w:tcW w:w="3495" w:type="dxa"/>
            <w:shd w:val="clear" w:color="auto" w:fill="A6A6A6"/>
          </w:tcPr>
          <w:p w14:paraId="0000007A" w14:textId="77777777" w:rsidR="002F6CDD" w:rsidRDefault="00085666">
            <w:pPr>
              <w:jc w:val="center"/>
              <w:rPr>
                <w:rFonts w:ascii="Arial" w:eastAsia="Arial" w:hAnsi="Arial" w:cs="Arial"/>
                <w:b/>
                <w:sz w:val="20"/>
                <w:szCs w:val="20"/>
              </w:rPr>
            </w:pPr>
            <w:r>
              <w:rPr>
                <w:rFonts w:ascii="Arial" w:eastAsia="Arial" w:hAnsi="Arial" w:cs="Arial"/>
                <w:b/>
                <w:sz w:val="20"/>
                <w:szCs w:val="20"/>
              </w:rPr>
              <w:lastRenderedPageBreak/>
              <w:t>Evidencias de Aprendizaje</w:t>
            </w:r>
          </w:p>
        </w:tc>
        <w:tc>
          <w:tcPr>
            <w:tcW w:w="3100" w:type="dxa"/>
            <w:shd w:val="clear" w:color="auto" w:fill="A6A6A6"/>
          </w:tcPr>
          <w:p w14:paraId="0000007B" w14:textId="77777777" w:rsidR="002F6CDD" w:rsidRDefault="00085666">
            <w:pPr>
              <w:jc w:val="center"/>
              <w:rPr>
                <w:rFonts w:ascii="Arial" w:eastAsia="Arial" w:hAnsi="Arial" w:cs="Arial"/>
                <w:b/>
                <w:sz w:val="20"/>
                <w:szCs w:val="20"/>
              </w:rPr>
            </w:pPr>
            <w:r>
              <w:rPr>
                <w:rFonts w:ascii="Arial" w:eastAsia="Arial" w:hAnsi="Arial" w:cs="Arial"/>
                <w:b/>
                <w:sz w:val="20"/>
                <w:szCs w:val="20"/>
              </w:rPr>
              <w:t>Criterios de Evaluación</w:t>
            </w:r>
          </w:p>
        </w:tc>
        <w:tc>
          <w:tcPr>
            <w:tcW w:w="3260" w:type="dxa"/>
            <w:shd w:val="clear" w:color="auto" w:fill="A6A6A6"/>
          </w:tcPr>
          <w:p w14:paraId="0000007C" w14:textId="77777777" w:rsidR="002F6CDD" w:rsidRDefault="00085666">
            <w:pPr>
              <w:jc w:val="center"/>
              <w:rPr>
                <w:rFonts w:ascii="Arial" w:eastAsia="Arial" w:hAnsi="Arial" w:cs="Arial"/>
                <w:b/>
                <w:sz w:val="20"/>
                <w:szCs w:val="20"/>
              </w:rPr>
            </w:pPr>
            <w:r>
              <w:rPr>
                <w:rFonts w:ascii="Arial" w:eastAsia="Arial" w:hAnsi="Arial" w:cs="Arial"/>
                <w:b/>
                <w:sz w:val="20"/>
                <w:szCs w:val="20"/>
              </w:rPr>
              <w:t>Técnicas e Instrumentos de Evaluación</w:t>
            </w:r>
          </w:p>
        </w:tc>
      </w:tr>
      <w:tr w:rsidR="002F6CDD" w14:paraId="4AB9F0D5" w14:textId="77777777">
        <w:tc>
          <w:tcPr>
            <w:tcW w:w="3495" w:type="dxa"/>
          </w:tcPr>
          <w:p w14:paraId="0000007D" w14:textId="77777777" w:rsidR="002F6CDD" w:rsidRDefault="00085666">
            <w:pPr>
              <w:rPr>
                <w:rFonts w:ascii="Arial" w:eastAsia="Arial" w:hAnsi="Arial" w:cs="Arial"/>
                <w:b/>
                <w:sz w:val="20"/>
                <w:szCs w:val="20"/>
              </w:rPr>
            </w:pPr>
            <w:r>
              <w:rPr>
                <w:rFonts w:ascii="Arial" w:eastAsia="Arial" w:hAnsi="Arial" w:cs="Arial"/>
                <w:b/>
                <w:sz w:val="20"/>
                <w:szCs w:val="20"/>
              </w:rPr>
              <w:t>Evidencias de Conocimiento:</w:t>
            </w:r>
          </w:p>
          <w:p w14:paraId="0000007E"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20"/>
                <w:szCs w:val="20"/>
              </w:rPr>
              <w:t xml:space="preserve">Evidencia AA3: Prueba de conocimiento: </w:t>
            </w:r>
            <w:r>
              <w:rPr>
                <w:rFonts w:ascii="Arial" w:eastAsia="Arial" w:hAnsi="Arial" w:cs="Arial"/>
                <w:color w:val="000000"/>
                <w:sz w:val="20"/>
                <w:szCs w:val="20"/>
              </w:rPr>
              <w:t>El aprendiz deberá responder un cuestionario digital, relacionado con los cambios normativos en trabajo en alturas.</w:t>
            </w:r>
          </w:p>
          <w:p w14:paraId="0000007F" w14:textId="77777777" w:rsidR="002F6CDD" w:rsidRDefault="00085666">
            <w:pPr>
              <w:rPr>
                <w:rFonts w:ascii="Arial" w:eastAsia="Arial" w:hAnsi="Arial" w:cs="Arial"/>
                <w:b/>
                <w:sz w:val="20"/>
                <w:szCs w:val="20"/>
              </w:rPr>
            </w:pPr>
            <w:r>
              <w:rPr>
                <w:rFonts w:ascii="Arial" w:eastAsia="Arial" w:hAnsi="Arial" w:cs="Arial"/>
                <w:b/>
                <w:sz w:val="20"/>
                <w:szCs w:val="20"/>
              </w:rPr>
              <w:t>Evidencias de Desempeño:</w:t>
            </w:r>
          </w:p>
          <w:p w14:paraId="00000080" w14:textId="77777777" w:rsidR="002F6CDD" w:rsidRDefault="00085666">
            <w:pPr>
              <w:tabs>
                <w:tab w:val="left" w:pos="4320"/>
                <w:tab w:val="left" w:pos="4485"/>
                <w:tab w:val="left" w:pos="5445"/>
              </w:tabs>
              <w:jc w:val="both"/>
              <w:rPr>
                <w:rFonts w:ascii="Arial" w:eastAsia="Arial" w:hAnsi="Arial" w:cs="Arial"/>
                <w:color w:val="000000"/>
                <w:sz w:val="20"/>
                <w:szCs w:val="20"/>
              </w:rPr>
            </w:pPr>
            <w:r>
              <w:rPr>
                <w:rFonts w:ascii="Arial" w:eastAsia="Arial" w:hAnsi="Arial" w:cs="Arial"/>
                <w:b/>
                <w:color w:val="000000"/>
                <w:sz w:val="20"/>
                <w:szCs w:val="20"/>
              </w:rPr>
              <w:t xml:space="preserve">Evidencia </w:t>
            </w:r>
            <w:r>
              <w:rPr>
                <w:rFonts w:ascii="Arial" w:eastAsia="Arial" w:hAnsi="Arial" w:cs="Arial"/>
                <w:b/>
                <w:sz w:val="20"/>
                <w:szCs w:val="20"/>
              </w:rPr>
              <w:t>de Aprendizaje</w:t>
            </w:r>
            <w:r>
              <w:rPr>
                <w:rFonts w:ascii="Arial" w:eastAsia="Arial" w:hAnsi="Arial" w:cs="Arial"/>
                <w:b/>
                <w:color w:val="000000"/>
                <w:sz w:val="20"/>
                <w:szCs w:val="20"/>
              </w:rPr>
              <w:t xml:space="preserve"> AA4: </w:t>
            </w:r>
            <w:r>
              <w:rPr>
                <w:rFonts w:ascii="Arial" w:eastAsia="Arial" w:hAnsi="Arial" w:cs="Arial"/>
                <w:color w:val="000000"/>
                <w:sz w:val="20"/>
                <w:szCs w:val="20"/>
              </w:rPr>
              <w:t xml:space="preserve">Socialización: Cada grupo de </w:t>
            </w:r>
            <w:r>
              <w:rPr>
                <w:rFonts w:ascii="Arial" w:eastAsia="Arial" w:hAnsi="Arial" w:cs="Arial"/>
                <w:sz w:val="20"/>
                <w:szCs w:val="20"/>
              </w:rPr>
              <w:t>trabajo</w:t>
            </w:r>
            <w:r>
              <w:rPr>
                <w:rFonts w:ascii="Arial" w:eastAsia="Arial" w:hAnsi="Arial" w:cs="Arial"/>
                <w:color w:val="000000"/>
                <w:sz w:val="20"/>
                <w:szCs w:val="20"/>
              </w:rPr>
              <w:t xml:space="preserve"> expondrá de manera creativa el resultado del </w:t>
            </w:r>
            <w:r>
              <w:rPr>
                <w:rFonts w:ascii="Arial" w:eastAsia="Arial" w:hAnsi="Arial" w:cs="Arial"/>
                <w:sz w:val="20"/>
                <w:szCs w:val="20"/>
              </w:rPr>
              <w:t>análisis</w:t>
            </w:r>
            <w:r>
              <w:rPr>
                <w:rFonts w:ascii="Arial" w:eastAsia="Arial" w:hAnsi="Arial" w:cs="Arial"/>
                <w:color w:val="000000"/>
                <w:sz w:val="20"/>
                <w:szCs w:val="20"/>
              </w:rPr>
              <w:t xml:space="preserve"> de la situación planteada en el estudio de caso.</w:t>
            </w:r>
          </w:p>
          <w:p w14:paraId="00000081" w14:textId="77777777" w:rsidR="002F6CDD" w:rsidRDefault="00085666">
            <w:pPr>
              <w:rPr>
                <w:rFonts w:ascii="Arial" w:eastAsia="Arial" w:hAnsi="Arial" w:cs="Arial"/>
                <w:b/>
                <w:sz w:val="20"/>
                <w:szCs w:val="20"/>
              </w:rPr>
            </w:pPr>
            <w:r>
              <w:rPr>
                <w:rFonts w:ascii="Arial" w:eastAsia="Arial" w:hAnsi="Arial" w:cs="Arial"/>
                <w:b/>
                <w:sz w:val="20"/>
                <w:szCs w:val="20"/>
              </w:rPr>
              <w:t>Evidencias de Producto:</w:t>
            </w:r>
          </w:p>
          <w:p w14:paraId="00000082" w14:textId="77777777" w:rsidR="002F6CDD" w:rsidRDefault="00085666">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color w:val="000000"/>
                <w:sz w:val="20"/>
                <w:szCs w:val="20"/>
              </w:rPr>
              <w:t xml:space="preserve">Evidencia </w:t>
            </w:r>
            <w:r>
              <w:rPr>
                <w:rFonts w:ascii="Arial" w:eastAsia="Arial" w:hAnsi="Arial" w:cs="Arial"/>
                <w:b/>
                <w:sz w:val="20"/>
                <w:szCs w:val="20"/>
              </w:rPr>
              <w:t>de Aprendizaje</w:t>
            </w:r>
            <w:r>
              <w:rPr>
                <w:rFonts w:ascii="Arial" w:eastAsia="Arial" w:hAnsi="Arial" w:cs="Arial"/>
                <w:b/>
                <w:color w:val="000000"/>
                <w:sz w:val="20"/>
                <w:szCs w:val="20"/>
              </w:rPr>
              <w:t xml:space="preserve"> AA5: </w:t>
            </w:r>
            <w:r>
              <w:rPr>
                <w:rFonts w:ascii="Arial" w:eastAsia="Arial" w:hAnsi="Arial" w:cs="Arial"/>
                <w:color w:val="000000"/>
                <w:sz w:val="20"/>
                <w:szCs w:val="20"/>
              </w:rPr>
              <w:t xml:space="preserve">Diagnóstico de cumplimiento del programa de prevención y </w:t>
            </w:r>
            <w:r>
              <w:rPr>
                <w:rFonts w:ascii="Arial" w:eastAsia="Arial" w:hAnsi="Arial" w:cs="Arial"/>
                <w:sz w:val="20"/>
                <w:szCs w:val="20"/>
              </w:rPr>
              <w:t>protección</w:t>
            </w:r>
            <w:r>
              <w:rPr>
                <w:rFonts w:ascii="Arial" w:eastAsia="Arial" w:hAnsi="Arial" w:cs="Arial"/>
                <w:color w:val="000000"/>
                <w:sz w:val="20"/>
                <w:szCs w:val="20"/>
              </w:rPr>
              <w:t xml:space="preserve"> contra caídas en alturas de la empresa. </w:t>
            </w:r>
            <w:r>
              <w:rPr>
                <w:rFonts w:ascii="Arial" w:eastAsia="Arial" w:hAnsi="Arial" w:cs="Arial"/>
                <w:sz w:val="20"/>
                <w:szCs w:val="20"/>
              </w:rPr>
              <w:t>Cada aprendiz debe subir la evidencia en Drive u otro indicado por el instructor.</w:t>
            </w:r>
          </w:p>
          <w:p w14:paraId="00000083" w14:textId="77777777" w:rsidR="002F6CDD" w:rsidRDefault="002F6CDD">
            <w:pPr>
              <w:rPr>
                <w:rFonts w:ascii="Arial" w:eastAsia="Arial" w:hAnsi="Arial" w:cs="Arial"/>
                <w:b/>
                <w:sz w:val="20"/>
                <w:szCs w:val="20"/>
              </w:rPr>
            </w:pPr>
            <w:bookmarkStart w:id="0" w:name="_gjdgxs" w:colFirst="0" w:colLast="0"/>
            <w:bookmarkEnd w:id="0"/>
          </w:p>
        </w:tc>
        <w:tc>
          <w:tcPr>
            <w:tcW w:w="3100" w:type="dxa"/>
          </w:tcPr>
          <w:p w14:paraId="00000084" w14:textId="77777777" w:rsidR="002F6CDD" w:rsidRDefault="002F6CDD">
            <w:pPr>
              <w:rPr>
                <w:rFonts w:ascii="Arial" w:eastAsia="Arial" w:hAnsi="Arial" w:cs="Arial"/>
                <w:b/>
                <w:sz w:val="20"/>
                <w:szCs w:val="20"/>
              </w:rPr>
            </w:pPr>
          </w:p>
        </w:tc>
        <w:tc>
          <w:tcPr>
            <w:tcW w:w="3260" w:type="dxa"/>
          </w:tcPr>
          <w:p w14:paraId="00000085"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Método de preguntas</w:t>
            </w:r>
          </w:p>
          <w:p w14:paraId="00000086"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Instrumento: Cuestionario</w:t>
            </w:r>
          </w:p>
          <w:p w14:paraId="00000087" w14:textId="77777777" w:rsidR="002F6CDD" w:rsidRDefault="002F6CDD">
            <w:pPr>
              <w:spacing w:after="0" w:line="240" w:lineRule="auto"/>
              <w:jc w:val="both"/>
              <w:rPr>
                <w:rFonts w:ascii="Arial" w:eastAsia="Arial" w:hAnsi="Arial" w:cs="Arial"/>
                <w:color w:val="000000"/>
                <w:sz w:val="20"/>
                <w:szCs w:val="20"/>
              </w:rPr>
            </w:pPr>
          </w:p>
          <w:p w14:paraId="00000088" w14:textId="77777777" w:rsidR="002F6CDD" w:rsidRDefault="002F6CDD">
            <w:pPr>
              <w:spacing w:after="0" w:line="240" w:lineRule="auto"/>
              <w:jc w:val="both"/>
              <w:rPr>
                <w:rFonts w:ascii="Arial" w:eastAsia="Arial" w:hAnsi="Arial" w:cs="Arial"/>
                <w:color w:val="000000"/>
              </w:rPr>
            </w:pPr>
          </w:p>
          <w:p w14:paraId="00000089" w14:textId="77777777" w:rsidR="002F6CDD" w:rsidRDefault="002F6CDD">
            <w:pPr>
              <w:spacing w:after="0" w:line="240" w:lineRule="auto"/>
              <w:jc w:val="both"/>
              <w:rPr>
                <w:rFonts w:ascii="Arial" w:eastAsia="Arial" w:hAnsi="Arial" w:cs="Arial"/>
                <w:color w:val="000000"/>
              </w:rPr>
            </w:pPr>
          </w:p>
          <w:p w14:paraId="0000008A" w14:textId="77777777" w:rsidR="002F6CDD" w:rsidRDefault="002F6CDD">
            <w:pPr>
              <w:spacing w:after="0" w:line="240" w:lineRule="auto"/>
              <w:jc w:val="both"/>
              <w:rPr>
                <w:rFonts w:ascii="Arial" w:eastAsia="Arial" w:hAnsi="Arial" w:cs="Arial"/>
                <w:color w:val="000000"/>
              </w:rPr>
            </w:pPr>
          </w:p>
          <w:p w14:paraId="0000008B" w14:textId="77777777" w:rsidR="002F6CDD" w:rsidRDefault="002F6CDD">
            <w:pPr>
              <w:spacing w:after="0" w:line="240" w:lineRule="auto"/>
              <w:jc w:val="both"/>
              <w:rPr>
                <w:rFonts w:ascii="Arial" w:eastAsia="Arial" w:hAnsi="Arial" w:cs="Arial"/>
                <w:color w:val="000000"/>
              </w:rPr>
            </w:pPr>
          </w:p>
          <w:p w14:paraId="0000008C" w14:textId="77777777" w:rsidR="002F6CDD" w:rsidRDefault="002F6CDD">
            <w:pPr>
              <w:spacing w:after="0" w:line="240" w:lineRule="auto"/>
              <w:jc w:val="both"/>
              <w:rPr>
                <w:rFonts w:ascii="Arial" w:eastAsia="Arial" w:hAnsi="Arial" w:cs="Arial"/>
                <w:color w:val="000000"/>
              </w:rPr>
            </w:pPr>
          </w:p>
          <w:p w14:paraId="0000008D" w14:textId="77777777" w:rsidR="002F6CDD" w:rsidRDefault="002F6CDD">
            <w:pPr>
              <w:spacing w:after="0" w:line="240" w:lineRule="auto"/>
              <w:jc w:val="both"/>
              <w:rPr>
                <w:rFonts w:ascii="Arial" w:eastAsia="Arial" w:hAnsi="Arial" w:cs="Arial"/>
                <w:color w:val="000000"/>
              </w:rPr>
            </w:pPr>
          </w:p>
          <w:p w14:paraId="0000008E" w14:textId="77777777" w:rsidR="002F6CDD" w:rsidRDefault="002F6CDD">
            <w:pPr>
              <w:spacing w:after="0" w:line="240" w:lineRule="auto"/>
              <w:jc w:val="both"/>
              <w:rPr>
                <w:rFonts w:ascii="Arial" w:eastAsia="Arial" w:hAnsi="Arial" w:cs="Arial"/>
                <w:color w:val="000000"/>
              </w:rPr>
            </w:pPr>
          </w:p>
          <w:p w14:paraId="0000008F" w14:textId="77777777" w:rsidR="002F6CDD" w:rsidRDefault="002F6CDD">
            <w:pPr>
              <w:spacing w:after="0" w:line="240" w:lineRule="auto"/>
              <w:jc w:val="both"/>
              <w:rPr>
                <w:rFonts w:ascii="Arial" w:eastAsia="Arial" w:hAnsi="Arial" w:cs="Arial"/>
                <w:color w:val="000000"/>
              </w:rPr>
            </w:pPr>
          </w:p>
          <w:p w14:paraId="00000090"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Socialización de caso estudio asignado.</w:t>
            </w:r>
          </w:p>
          <w:p w14:paraId="00000091"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Instrumento: Rúbrica de evaluación</w:t>
            </w:r>
          </w:p>
          <w:p w14:paraId="00000092" w14:textId="77777777" w:rsidR="002F6CDD" w:rsidRDefault="002F6CDD">
            <w:pPr>
              <w:spacing w:after="0" w:line="240" w:lineRule="auto"/>
              <w:jc w:val="both"/>
              <w:rPr>
                <w:rFonts w:ascii="Arial" w:eastAsia="Arial" w:hAnsi="Arial" w:cs="Arial"/>
                <w:color w:val="000000"/>
              </w:rPr>
            </w:pPr>
          </w:p>
          <w:p w14:paraId="00000093" w14:textId="77777777" w:rsidR="002F6CDD" w:rsidRDefault="002F6CDD">
            <w:pPr>
              <w:spacing w:after="0" w:line="240" w:lineRule="auto"/>
              <w:jc w:val="both"/>
              <w:rPr>
                <w:rFonts w:ascii="Arial" w:eastAsia="Arial" w:hAnsi="Arial" w:cs="Arial"/>
                <w:color w:val="000000"/>
              </w:rPr>
            </w:pPr>
          </w:p>
          <w:p w14:paraId="00000094" w14:textId="77777777" w:rsidR="002F6CDD" w:rsidRDefault="002F6CDD">
            <w:pPr>
              <w:spacing w:after="0" w:line="240" w:lineRule="auto"/>
              <w:jc w:val="both"/>
              <w:rPr>
                <w:rFonts w:ascii="Arial" w:eastAsia="Arial" w:hAnsi="Arial" w:cs="Arial"/>
                <w:color w:val="000000"/>
              </w:rPr>
            </w:pPr>
          </w:p>
          <w:p w14:paraId="00000095" w14:textId="77777777" w:rsidR="002F6CDD" w:rsidRDefault="002F6CDD">
            <w:pPr>
              <w:spacing w:after="0" w:line="240" w:lineRule="auto"/>
              <w:jc w:val="both"/>
              <w:rPr>
                <w:rFonts w:ascii="Arial" w:eastAsia="Arial" w:hAnsi="Arial" w:cs="Arial"/>
                <w:color w:val="000000"/>
              </w:rPr>
            </w:pPr>
          </w:p>
          <w:p w14:paraId="00000096" w14:textId="77777777" w:rsidR="002F6CDD" w:rsidRDefault="002F6CDD">
            <w:pPr>
              <w:spacing w:after="0" w:line="240" w:lineRule="auto"/>
              <w:jc w:val="both"/>
              <w:rPr>
                <w:rFonts w:ascii="Arial" w:eastAsia="Arial" w:hAnsi="Arial" w:cs="Arial"/>
                <w:color w:val="000000"/>
              </w:rPr>
            </w:pPr>
          </w:p>
          <w:p w14:paraId="00000097" w14:textId="77777777" w:rsidR="002F6CDD" w:rsidRDefault="002F6CDD">
            <w:pPr>
              <w:spacing w:after="0" w:line="240" w:lineRule="auto"/>
              <w:jc w:val="both"/>
              <w:rPr>
                <w:rFonts w:ascii="Arial" w:eastAsia="Arial" w:hAnsi="Arial" w:cs="Arial"/>
                <w:color w:val="000000"/>
              </w:rPr>
            </w:pPr>
          </w:p>
          <w:p w14:paraId="00000098" w14:textId="77777777" w:rsidR="002F6CDD" w:rsidRDefault="002F6CDD">
            <w:pPr>
              <w:spacing w:after="0" w:line="240" w:lineRule="auto"/>
              <w:jc w:val="both"/>
              <w:rPr>
                <w:rFonts w:ascii="Arial" w:eastAsia="Arial" w:hAnsi="Arial" w:cs="Arial"/>
                <w:color w:val="000000"/>
              </w:rPr>
            </w:pPr>
          </w:p>
          <w:p w14:paraId="00000099" w14:textId="77777777" w:rsidR="002F6CDD" w:rsidRDefault="00085666">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Técnica: Diagnóstico de cumplimiento</w:t>
            </w:r>
          </w:p>
          <w:p w14:paraId="0000009A" w14:textId="77777777" w:rsidR="002F6CDD" w:rsidRDefault="00085666">
            <w:pPr>
              <w:jc w:val="center"/>
              <w:rPr>
                <w:rFonts w:ascii="Arial" w:eastAsia="Arial" w:hAnsi="Arial" w:cs="Arial"/>
                <w:b/>
                <w:sz w:val="20"/>
                <w:szCs w:val="20"/>
              </w:rPr>
            </w:pPr>
            <w:r>
              <w:rPr>
                <w:rFonts w:ascii="Arial" w:eastAsia="Arial" w:hAnsi="Arial" w:cs="Arial"/>
                <w:color w:val="000000"/>
                <w:sz w:val="20"/>
                <w:szCs w:val="20"/>
              </w:rPr>
              <w:t>Instrumento: Lista de verificación</w:t>
            </w:r>
          </w:p>
        </w:tc>
      </w:tr>
    </w:tbl>
    <w:p w14:paraId="0000009B" w14:textId="77777777" w:rsidR="002F6CDD" w:rsidRDefault="002F6CDD">
      <w:pPr>
        <w:spacing w:after="0" w:line="240" w:lineRule="auto"/>
        <w:jc w:val="both"/>
        <w:rPr>
          <w:rFonts w:ascii="Arial" w:eastAsia="Arial" w:hAnsi="Arial" w:cs="Arial"/>
          <w:b/>
          <w:color w:val="000000"/>
          <w:sz w:val="20"/>
          <w:szCs w:val="20"/>
        </w:rPr>
      </w:pPr>
    </w:p>
    <w:p w14:paraId="0000009C" w14:textId="77777777" w:rsidR="002F6CDD" w:rsidRDefault="002F6CDD">
      <w:pPr>
        <w:spacing w:after="0" w:line="240" w:lineRule="auto"/>
        <w:jc w:val="both"/>
        <w:rPr>
          <w:rFonts w:ascii="Arial" w:eastAsia="Arial" w:hAnsi="Arial" w:cs="Arial"/>
          <w:b/>
          <w:color w:val="000000"/>
          <w:sz w:val="20"/>
          <w:szCs w:val="20"/>
        </w:rPr>
      </w:pPr>
    </w:p>
    <w:p w14:paraId="0000009D" w14:textId="77777777" w:rsidR="002F6CDD" w:rsidRDefault="00085666">
      <w:pPr>
        <w:jc w:val="both"/>
        <w:rPr>
          <w:rFonts w:ascii="Arial" w:eastAsia="Arial" w:hAnsi="Arial" w:cs="Arial"/>
          <w:b/>
          <w:sz w:val="20"/>
          <w:szCs w:val="20"/>
        </w:rPr>
      </w:pPr>
      <w:r>
        <w:rPr>
          <w:rFonts w:ascii="Arial" w:eastAsia="Arial" w:hAnsi="Arial" w:cs="Arial"/>
          <w:b/>
          <w:sz w:val="20"/>
          <w:szCs w:val="20"/>
        </w:rPr>
        <w:t>5. GLOSARIO DE TÉRMINOS</w:t>
      </w:r>
    </w:p>
    <w:p w14:paraId="0000009E"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Actividad o tarea no rutinaria</w:t>
      </w:r>
      <w:r>
        <w:rPr>
          <w:rFonts w:ascii="Arial" w:eastAsia="Arial" w:hAnsi="Arial" w:cs="Arial"/>
          <w:color w:val="000000"/>
          <w:sz w:val="20"/>
          <w:szCs w:val="20"/>
        </w:rPr>
        <w:t>: Actividad que no forma parte de la operación normal de la organización o actividad que la organización ha determinado como no rutinaria por su baja frecuencia de ejecución.</w:t>
      </w:r>
    </w:p>
    <w:p w14:paraId="0000009F"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Actividad o tarea rutinaria:</w:t>
      </w:r>
      <w:r>
        <w:rPr>
          <w:rFonts w:ascii="Arial" w:eastAsia="Arial" w:hAnsi="Arial" w:cs="Arial"/>
          <w:color w:val="000000"/>
          <w:sz w:val="20"/>
          <w:szCs w:val="20"/>
        </w:rPr>
        <w:t xml:space="preserve"> Actividad que forma parte de la operación normal de la organización, se ha planificado y es estandarizable</w:t>
      </w:r>
    </w:p>
    <w:p w14:paraId="000000A0"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Autocuidado</w:t>
      </w:r>
      <w:r>
        <w:rPr>
          <w:rFonts w:ascii="Arial" w:eastAsia="Arial" w:hAnsi="Arial" w:cs="Arial"/>
          <w:color w:val="000000"/>
          <w:sz w:val="20"/>
          <w:szCs w:val="20"/>
        </w:rPr>
        <w:t>: Se define como actitud y aptitud para realizar de forma voluntaria y sistemática actividades dirigidas a conservar la salud y prevenir accidentes o enfermedades.</w:t>
      </w:r>
    </w:p>
    <w:p w14:paraId="000000A1"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Certificado de conformidad</w:t>
      </w:r>
      <w:r>
        <w:rPr>
          <w:rFonts w:ascii="Arial" w:eastAsia="Arial" w:hAnsi="Arial" w:cs="Arial"/>
          <w:color w:val="000000"/>
          <w:sz w:val="20"/>
          <w:szCs w:val="20"/>
        </w:rPr>
        <w:t>: 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000000A2"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Conocimiento</w:t>
      </w:r>
      <w:r>
        <w:rPr>
          <w:rFonts w:ascii="Arial" w:eastAsia="Arial" w:hAnsi="Arial" w:cs="Arial"/>
          <w:color w:val="000000"/>
          <w:sz w:val="20"/>
          <w:szCs w:val="20"/>
        </w:rPr>
        <w:t>: Es el resultado de la asimilación de información por medio del aprendizaje; acervo de hechos, principios, teorías y prácticas relacionados con un campo de trabajo o estudio concreto.</w:t>
      </w:r>
    </w:p>
    <w:p w14:paraId="000000A3"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lastRenderedPageBreak/>
        <w:t>Constancia de formación vocacional</w:t>
      </w:r>
      <w:r>
        <w:rPr>
          <w:rFonts w:ascii="Arial" w:eastAsia="Arial" w:hAnsi="Arial" w:cs="Arial"/>
          <w:color w:val="000000"/>
          <w:sz w:val="20"/>
          <w:szCs w:val="20"/>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000000A4"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Cuerdas</w:t>
      </w:r>
      <w:r>
        <w:rPr>
          <w:rFonts w:ascii="Arial" w:eastAsia="Arial" w:hAnsi="Arial" w:cs="Arial"/>
          <w:color w:val="000000"/>
          <w:sz w:val="20"/>
          <w:szCs w:val="20"/>
        </w:rPr>
        <w:t>: 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000000A5"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Destreza:</w:t>
      </w:r>
      <w:r>
        <w:rPr>
          <w:rFonts w:ascii="Arial" w:eastAsia="Arial" w:hAnsi="Arial" w:cs="Arial"/>
          <w:color w:val="000000"/>
          <w:sz w:val="20"/>
          <w:szCs w:val="20"/>
        </w:rPr>
        <w:t xml:space="preserve"> Es la </w:t>
      </w:r>
      <w:r>
        <w:rPr>
          <w:rFonts w:ascii="Arial" w:eastAsia="Arial" w:hAnsi="Arial" w:cs="Arial"/>
          <w:b/>
          <w:color w:val="000000"/>
          <w:sz w:val="20"/>
          <w:szCs w:val="20"/>
        </w:rPr>
        <w:t>habilidad</w:t>
      </w:r>
      <w:r>
        <w:rPr>
          <w:rFonts w:ascii="Arial" w:eastAsia="Arial" w:hAnsi="Arial" w:cs="Arial"/>
          <w:color w:val="000000"/>
          <w:sz w:val="20"/>
          <w:szCs w:val="20"/>
        </w:rPr>
        <w:t xml:space="preserve">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000000A6"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Equipos de rescate:</w:t>
      </w:r>
      <w:r>
        <w:rPr>
          <w:rFonts w:ascii="Arial" w:eastAsia="Arial" w:hAnsi="Arial" w:cs="Arial"/>
          <w:color w:val="000000"/>
          <w:sz w:val="20"/>
          <w:szCs w:val="20"/>
        </w:rPr>
        <w:t xml:space="preserve"> Son los dispositivos, elementos diseñados y destinados para configurar un sistema de rescate en alturas.</w:t>
      </w:r>
    </w:p>
    <w:p w14:paraId="000000A7"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Medidas de prevención contra caídas</w:t>
      </w:r>
      <w:r>
        <w:rPr>
          <w:rFonts w:ascii="Arial" w:eastAsia="Arial" w:hAnsi="Arial" w:cs="Arial"/>
          <w:color w:val="000000"/>
          <w:sz w:val="20"/>
          <w:szCs w:val="20"/>
        </w:rPr>
        <w:t>: 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000000A8"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Organismo de acreditación</w:t>
      </w:r>
      <w:r>
        <w:rPr>
          <w:rFonts w:ascii="Arial" w:eastAsia="Arial" w:hAnsi="Arial" w:cs="Arial"/>
          <w:color w:val="000000"/>
          <w:sz w:val="20"/>
          <w:szCs w:val="20"/>
        </w:rPr>
        <w:t>: Entidad encargada de acreditar la competencia técnica de los organismos de evaluación de la conformidad.</w:t>
      </w:r>
    </w:p>
    <w:p w14:paraId="000000A9"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Organismo de evaluación de la conformidad</w:t>
      </w:r>
      <w:r>
        <w:rPr>
          <w:rFonts w:ascii="Arial" w:eastAsia="Arial" w:hAnsi="Arial" w:cs="Arial"/>
          <w:color w:val="000000"/>
          <w:sz w:val="20"/>
          <w:szCs w:val="20"/>
        </w:rPr>
        <w:t>: Organismo que realiza servicios de evaluación de la conformidad.</w:t>
      </w:r>
    </w:p>
    <w:p w14:paraId="000000AA"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Persona calificada</w:t>
      </w:r>
      <w:r>
        <w:rPr>
          <w:rFonts w:ascii="Arial" w:eastAsia="Arial" w:hAnsi="Arial" w:cs="Arial"/>
          <w:color w:val="000000"/>
          <w:sz w:val="20"/>
          <w:szCs w:val="20"/>
        </w:rPr>
        <w:t>: Según las disposiciones establecidas en la Ley 400 de 1997 relacionado con los profesionales a cargo o la norma que la modifique o sustituya.</w:t>
      </w:r>
    </w:p>
    <w:p w14:paraId="000000AB"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Proveedor de capacitación y entrenamiento</w:t>
      </w:r>
      <w:r>
        <w:rPr>
          <w:rFonts w:ascii="Arial" w:eastAsia="Arial" w:hAnsi="Arial" w:cs="Arial"/>
          <w:color w:val="000000"/>
          <w:sz w:val="20"/>
          <w:szCs w:val="20"/>
        </w:rPr>
        <w:t>: Organización o persona inscrita en el registro de la Dirección de Movilidad y Capacitación para el Trabajo del Ministerio del Trabajo, que oferta el servicio de capacitación y entrenamiento en trabajo en alturas</w:t>
      </w:r>
    </w:p>
    <w:p w14:paraId="000000AC"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Sistema de posicionamiento:</w:t>
      </w:r>
      <w:r>
        <w:rPr>
          <w:rFonts w:ascii="Arial" w:eastAsia="Arial" w:hAnsi="Arial" w:cs="Arial"/>
          <w:color w:val="000000"/>
          <w:sz w:val="20"/>
          <w:szCs w:val="20"/>
        </w:rPr>
        <w:t xml:space="preserve"> 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000000AD"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Sistemas de protección de caídas</w:t>
      </w:r>
      <w:r>
        <w:rPr>
          <w:rFonts w:ascii="Arial" w:eastAsia="Arial" w:hAnsi="Arial" w:cs="Arial"/>
          <w:color w:val="000000"/>
          <w:sz w:val="20"/>
          <w:szCs w:val="20"/>
        </w:rPr>
        <w:t>: 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 ningún momento, el estándar internacional puede ser menos exigente que el nacional.</w:t>
      </w:r>
    </w:p>
    <w:p w14:paraId="000000AE"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Sistema de restricción</w:t>
      </w:r>
      <w:r>
        <w:rPr>
          <w:rFonts w:ascii="Arial" w:eastAsia="Arial" w:hAnsi="Arial" w:cs="Arial"/>
          <w:color w:val="000000"/>
          <w:sz w:val="20"/>
          <w:szCs w:val="20"/>
        </w:rPr>
        <w:t xml:space="preserve">: 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w:t>
      </w:r>
      <w:r>
        <w:rPr>
          <w:rFonts w:ascii="Arial" w:eastAsia="Arial" w:hAnsi="Arial" w:cs="Arial"/>
          <w:color w:val="000000"/>
          <w:sz w:val="20"/>
          <w:szCs w:val="20"/>
        </w:rPr>
        <w:lastRenderedPageBreak/>
        <w:t>desprotegido, huecos o aberturas. No debe ser usado en superficies en las que se camina o trabaja con una inclinación superior de 18,4 grados.</w:t>
      </w:r>
    </w:p>
    <w:p w14:paraId="000000AF" w14:textId="77777777" w:rsidR="002F6CDD" w:rsidRDefault="00085666">
      <w:pPr>
        <w:jc w:val="both"/>
        <w:rPr>
          <w:rFonts w:ascii="Arial" w:eastAsia="Arial" w:hAnsi="Arial" w:cs="Arial"/>
          <w:color w:val="000000"/>
          <w:sz w:val="20"/>
          <w:szCs w:val="20"/>
        </w:rPr>
      </w:pPr>
      <w:r>
        <w:rPr>
          <w:rFonts w:ascii="Arial" w:eastAsia="Arial" w:hAnsi="Arial" w:cs="Arial"/>
          <w:b/>
          <w:color w:val="000000"/>
          <w:sz w:val="20"/>
          <w:szCs w:val="20"/>
        </w:rPr>
        <w:t>Trabajo en alturas:</w:t>
      </w:r>
      <w:r>
        <w:rPr>
          <w:rFonts w:ascii="Arial" w:eastAsia="Arial" w:hAnsi="Arial" w:cs="Arial"/>
          <w:color w:val="000000"/>
          <w:sz w:val="20"/>
          <w:szCs w:val="20"/>
        </w:rPr>
        <w:t xml:space="preserve"> Toda actividad que realiza un trabajador que ocasione la suspensión y/o desplazamiento, en el que se vea expuesto a un riesgo de caída, mayor a 2.0 metros, con relación del plano de los pies del trabajador al plano horizontal inferior más cercano a él.</w:t>
      </w:r>
    </w:p>
    <w:p w14:paraId="000000B0" w14:textId="77777777" w:rsidR="002F6CDD" w:rsidRDefault="002F6CDD">
      <w:pPr>
        <w:jc w:val="both"/>
        <w:rPr>
          <w:rFonts w:ascii="Arial" w:eastAsia="Arial" w:hAnsi="Arial" w:cs="Arial"/>
          <w:b/>
          <w:sz w:val="20"/>
          <w:szCs w:val="20"/>
        </w:rPr>
      </w:pPr>
    </w:p>
    <w:p w14:paraId="000000B1" w14:textId="77777777" w:rsidR="002F6CDD" w:rsidRDefault="00085666">
      <w:pPr>
        <w:jc w:val="both"/>
        <w:rPr>
          <w:rFonts w:ascii="Arial" w:eastAsia="Arial" w:hAnsi="Arial" w:cs="Arial"/>
          <w:b/>
          <w:sz w:val="20"/>
          <w:szCs w:val="20"/>
        </w:rPr>
      </w:pPr>
      <w:r>
        <w:rPr>
          <w:rFonts w:ascii="Arial" w:eastAsia="Arial" w:hAnsi="Arial" w:cs="Arial"/>
          <w:b/>
          <w:sz w:val="20"/>
          <w:szCs w:val="20"/>
        </w:rPr>
        <w:t>6. REFERENTES BIBLIOGRÁFICOS</w:t>
      </w:r>
    </w:p>
    <w:p w14:paraId="000000B2" w14:textId="77777777" w:rsidR="002F6CDD" w:rsidRDefault="00085666">
      <w:pPr>
        <w:jc w:val="both"/>
        <w:rPr>
          <w:rFonts w:ascii="Arial" w:eastAsia="Arial" w:hAnsi="Arial" w:cs="Arial"/>
          <w:b/>
          <w:color w:val="0070C0"/>
          <w:sz w:val="19"/>
          <w:szCs w:val="19"/>
        </w:rPr>
      </w:pPr>
      <w:r>
        <w:rPr>
          <w:rFonts w:ascii="Arial" w:eastAsia="Arial" w:hAnsi="Arial" w:cs="Arial"/>
          <w:color w:val="000000"/>
          <w:sz w:val="19"/>
          <w:szCs w:val="19"/>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10">
        <w:r>
          <w:rPr>
            <w:rFonts w:ascii="Arial" w:eastAsia="Arial" w:hAnsi="Arial" w:cs="Arial"/>
            <w:b/>
            <w:color w:val="0D2E46"/>
            <w:sz w:val="19"/>
            <w:szCs w:val="19"/>
            <w:u w:val="single"/>
          </w:rPr>
          <w:t>https://www.alcaldiabogota.gov.co/sisjur/normas/Norma1.jsp?i=120880</w:t>
        </w:r>
      </w:hyperlink>
    </w:p>
    <w:p w14:paraId="000000B3" w14:textId="77777777" w:rsidR="002F6CDD" w:rsidRDefault="00085666">
      <w:pPr>
        <w:jc w:val="both"/>
        <w:rPr>
          <w:rFonts w:ascii="Arial" w:eastAsia="Arial" w:hAnsi="Arial" w:cs="Arial"/>
          <w:color w:val="000000"/>
          <w:sz w:val="19"/>
          <w:szCs w:val="19"/>
        </w:rPr>
      </w:pPr>
      <w:r>
        <w:rPr>
          <w:rFonts w:ascii="Arial" w:eastAsia="Arial" w:hAnsi="Arial" w:cs="Arial"/>
          <w:color w:val="000000"/>
          <w:sz w:val="19"/>
          <w:szCs w:val="19"/>
        </w:rPr>
        <w:t xml:space="preserve">MINISTERIO DE TRABAJO. (26 de mayo de 2015). Decreto 1072 Por medio del cual se expide el Decreto Único Reglamentario del Sector Trabajo. Recuperado el 03 de abril de 2022, de Avance Jurídico: </w:t>
      </w:r>
      <w:hyperlink r:id="rId11">
        <w:r>
          <w:rPr>
            <w:rFonts w:ascii="Arial" w:eastAsia="Arial" w:hAnsi="Arial" w:cs="Arial"/>
            <w:b/>
            <w:color w:val="0D2E46"/>
            <w:sz w:val="19"/>
            <w:szCs w:val="19"/>
            <w:u w:val="single"/>
          </w:rPr>
          <w:t>https://www.icbf.gov.co/cargues/avance/docs/decreto_1072_2015.htm</w:t>
        </w:r>
      </w:hyperlink>
    </w:p>
    <w:p w14:paraId="000000B4" w14:textId="77777777" w:rsidR="002F6CDD" w:rsidRDefault="002F6CDD">
      <w:pPr>
        <w:jc w:val="both"/>
        <w:rPr>
          <w:rFonts w:ascii="Arial" w:eastAsia="Arial" w:hAnsi="Arial" w:cs="Arial"/>
          <w:b/>
          <w:color w:val="0070C0"/>
        </w:rPr>
      </w:pPr>
    </w:p>
    <w:p w14:paraId="000000B5" w14:textId="77777777" w:rsidR="002F6CDD" w:rsidRDefault="00085666">
      <w:pPr>
        <w:jc w:val="both"/>
        <w:rPr>
          <w:rFonts w:ascii="Arial" w:eastAsia="Arial" w:hAnsi="Arial" w:cs="Arial"/>
          <w:b/>
          <w:sz w:val="20"/>
          <w:szCs w:val="20"/>
        </w:rPr>
      </w:pPr>
      <w:r>
        <w:rPr>
          <w:rFonts w:ascii="Arial" w:eastAsia="Arial" w:hAnsi="Arial" w:cs="Arial"/>
          <w:b/>
          <w:sz w:val="20"/>
          <w:szCs w:val="20"/>
        </w:rPr>
        <w:t>7. CONTROL DEL DOCUMENTO</w:t>
      </w:r>
    </w:p>
    <w:tbl>
      <w:tblPr>
        <w:tblStyle w:val="a0"/>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2F6CDD" w14:paraId="26B2C380" w14:textId="77777777">
        <w:tc>
          <w:tcPr>
            <w:tcW w:w="1242" w:type="dxa"/>
            <w:tcBorders>
              <w:top w:val="nil"/>
              <w:left w:val="nil"/>
            </w:tcBorders>
          </w:tcPr>
          <w:p w14:paraId="000000B6" w14:textId="77777777" w:rsidR="002F6CDD" w:rsidRDefault="002F6CDD">
            <w:pPr>
              <w:jc w:val="both"/>
              <w:rPr>
                <w:rFonts w:ascii="Arial" w:eastAsia="Arial" w:hAnsi="Arial" w:cs="Arial"/>
                <w:b/>
                <w:sz w:val="20"/>
                <w:szCs w:val="20"/>
              </w:rPr>
            </w:pPr>
          </w:p>
        </w:tc>
        <w:tc>
          <w:tcPr>
            <w:tcW w:w="2694" w:type="dxa"/>
            <w:vAlign w:val="center"/>
          </w:tcPr>
          <w:p w14:paraId="000000B7"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Nombre</w:t>
            </w:r>
          </w:p>
        </w:tc>
        <w:tc>
          <w:tcPr>
            <w:tcW w:w="1559" w:type="dxa"/>
            <w:vAlign w:val="center"/>
          </w:tcPr>
          <w:p w14:paraId="000000B8"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Cargo</w:t>
            </w:r>
          </w:p>
        </w:tc>
        <w:tc>
          <w:tcPr>
            <w:tcW w:w="1701" w:type="dxa"/>
            <w:vAlign w:val="center"/>
          </w:tcPr>
          <w:p w14:paraId="000000B9"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Dependencia</w:t>
            </w:r>
          </w:p>
        </w:tc>
        <w:tc>
          <w:tcPr>
            <w:tcW w:w="2551" w:type="dxa"/>
            <w:vAlign w:val="center"/>
          </w:tcPr>
          <w:p w14:paraId="000000BA"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Fecha</w:t>
            </w:r>
          </w:p>
        </w:tc>
      </w:tr>
      <w:tr w:rsidR="002F6CDD" w14:paraId="7DEF927E" w14:textId="77777777">
        <w:tc>
          <w:tcPr>
            <w:tcW w:w="1242" w:type="dxa"/>
          </w:tcPr>
          <w:p w14:paraId="000000BB" w14:textId="77777777" w:rsidR="002F6CDD" w:rsidRDefault="00085666">
            <w:pPr>
              <w:jc w:val="both"/>
              <w:rPr>
                <w:rFonts w:ascii="Arial" w:eastAsia="Arial" w:hAnsi="Arial" w:cs="Arial"/>
                <w:b/>
                <w:sz w:val="20"/>
                <w:szCs w:val="20"/>
              </w:rPr>
            </w:pPr>
            <w:r>
              <w:rPr>
                <w:rFonts w:ascii="Arial" w:eastAsia="Arial" w:hAnsi="Arial" w:cs="Arial"/>
                <w:b/>
                <w:sz w:val="20"/>
                <w:szCs w:val="20"/>
              </w:rPr>
              <w:t>Autor (es)</w:t>
            </w:r>
          </w:p>
        </w:tc>
        <w:tc>
          <w:tcPr>
            <w:tcW w:w="2694" w:type="dxa"/>
          </w:tcPr>
          <w:p w14:paraId="000000BC" w14:textId="77777777" w:rsidR="002F6CDD" w:rsidRDefault="00085666">
            <w:pPr>
              <w:spacing w:after="0" w:line="240" w:lineRule="auto"/>
              <w:jc w:val="both"/>
              <w:rPr>
                <w:rFonts w:ascii="Arial" w:eastAsia="Arial" w:hAnsi="Arial" w:cs="Arial"/>
                <w:sz w:val="20"/>
                <w:szCs w:val="20"/>
              </w:rPr>
            </w:pPr>
            <w:r>
              <w:rPr>
                <w:rFonts w:ascii="Arial" w:eastAsia="Arial" w:hAnsi="Arial" w:cs="Arial"/>
                <w:sz w:val="20"/>
                <w:szCs w:val="20"/>
              </w:rPr>
              <w:t>Liliam Cristina Ramírez Contreras</w:t>
            </w:r>
          </w:p>
          <w:p w14:paraId="000000BD" w14:textId="77777777" w:rsidR="002F6CDD" w:rsidRDefault="00085666">
            <w:pPr>
              <w:spacing w:after="0" w:line="240" w:lineRule="auto"/>
              <w:jc w:val="both"/>
              <w:rPr>
                <w:rFonts w:ascii="Arial" w:eastAsia="Arial" w:hAnsi="Arial" w:cs="Arial"/>
                <w:sz w:val="20"/>
                <w:szCs w:val="20"/>
              </w:rPr>
            </w:pPr>
            <w:r>
              <w:rPr>
                <w:rFonts w:ascii="Arial" w:eastAsia="Arial" w:hAnsi="Arial" w:cs="Arial"/>
                <w:sz w:val="20"/>
                <w:szCs w:val="20"/>
              </w:rPr>
              <w:t>Hernán Montoya Chaves</w:t>
            </w:r>
          </w:p>
          <w:p w14:paraId="000000BE" w14:textId="77777777" w:rsidR="002F6CDD" w:rsidRDefault="00085666">
            <w:pPr>
              <w:spacing w:after="0" w:line="240" w:lineRule="auto"/>
              <w:jc w:val="both"/>
              <w:rPr>
                <w:rFonts w:ascii="Arial" w:eastAsia="Arial" w:hAnsi="Arial" w:cs="Arial"/>
              </w:rPr>
            </w:pPr>
            <w:r>
              <w:rPr>
                <w:rFonts w:ascii="Arial" w:eastAsia="Arial" w:hAnsi="Arial" w:cs="Arial"/>
                <w:sz w:val="20"/>
                <w:szCs w:val="20"/>
              </w:rPr>
              <w:t>Harry Ortiz Prada</w:t>
            </w:r>
          </w:p>
        </w:tc>
        <w:tc>
          <w:tcPr>
            <w:tcW w:w="1559" w:type="dxa"/>
            <w:vAlign w:val="center"/>
          </w:tcPr>
          <w:p w14:paraId="000000BF" w14:textId="77777777" w:rsidR="002F6CDD" w:rsidRDefault="00085666">
            <w:pPr>
              <w:spacing w:after="0" w:line="240" w:lineRule="auto"/>
              <w:jc w:val="center"/>
              <w:rPr>
                <w:rFonts w:ascii="Arial" w:eastAsia="Arial" w:hAnsi="Arial" w:cs="Arial"/>
                <w:sz w:val="20"/>
                <w:szCs w:val="20"/>
              </w:rPr>
            </w:pPr>
            <w:r>
              <w:rPr>
                <w:rFonts w:ascii="Arial" w:eastAsia="Arial" w:hAnsi="Arial" w:cs="Arial"/>
                <w:sz w:val="20"/>
                <w:szCs w:val="20"/>
              </w:rPr>
              <w:t>Instructores</w:t>
            </w:r>
          </w:p>
        </w:tc>
        <w:tc>
          <w:tcPr>
            <w:tcW w:w="1701" w:type="dxa"/>
          </w:tcPr>
          <w:p w14:paraId="000000C0" w14:textId="77777777" w:rsidR="002F6CDD" w:rsidRDefault="00085666">
            <w:pPr>
              <w:spacing w:after="0" w:line="240" w:lineRule="auto"/>
              <w:jc w:val="both"/>
              <w:rPr>
                <w:rFonts w:ascii="Arial" w:eastAsia="Arial" w:hAnsi="Arial" w:cs="Arial"/>
                <w:sz w:val="20"/>
                <w:szCs w:val="20"/>
              </w:rPr>
            </w:pPr>
            <w:r>
              <w:rPr>
                <w:rFonts w:ascii="Arial" w:eastAsia="Arial" w:hAnsi="Arial" w:cs="Arial"/>
                <w:sz w:val="20"/>
                <w:szCs w:val="20"/>
              </w:rPr>
              <w:t>Centro de Gestión Industrial – Distrito Capital</w:t>
            </w:r>
          </w:p>
        </w:tc>
        <w:tc>
          <w:tcPr>
            <w:tcW w:w="2551" w:type="dxa"/>
            <w:vAlign w:val="center"/>
          </w:tcPr>
          <w:p w14:paraId="000000C1" w14:textId="77777777" w:rsidR="002F6CDD" w:rsidRDefault="00085666">
            <w:pPr>
              <w:spacing w:after="0" w:line="240" w:lineRule="auto"/>
              <w:jc w:val="center"/>
              <w:rPr>
                <w:rFonts w:ascii="Arial" w:eastAsia="Arial" w:hAnsi="Arial" w:cs="Arial"/>
                <w:sz w:val="20"/>
                <w:szCs w:val="20"/>
              </w:rPr>
            </w:pPr>
            <w:r>
              <w:rPr>
                <w:rFonts w:ascii="Arial" w:eastAsia="Arial" w:hAnsi="Arial" w:cs="Arial"/>
                <w:sz w:val="20"/>
                <w:szCs w:val="20"/>
              </w:rPr>
              <w:t>02 de junio de 2022</w:t>
            </w:r>
          </w:p>
        </w:tc>
      </w:tr>
    </w:tbl>
    <w:p w14:paraId="000000C2" w14:textId="77777777" w:rsidR="002F6CDD" w:rsidRDefault="002F6CDD">
      <w:pPr>
        <w:rPr>
          <w:rFonts w:ascii="Arial" w:eastAsia="Arial" w:hAnsi="Arial" w:cs="Arial"/>
          <w:sz w:val="20"/>
          <w:szCs w:val="20"/>
        </w:rPr>
      </w:pPr>
    </w:p>
    <w:p w14:paraId="000000C3" w14:textId="77777777" w:rsidR="002F6CDD" w:rsidRDefault="00085666">
      <w:pPr>
        <w:rPr>
          <w:rFonts w:ascii="Arial" w:eastAsia="Arial" w:hAnsi="Arial" w:cs="Arial"/>
          <w:b/>
          <w:sz w:val="20"/>
          <w:szCs w:val="20"/>
        </w:rPr>
      </w:pPr>
      <w:r>
        <w:rPr>
          <w:rFonts w:ascii="Arial" w:eastAsia="Arial" w:hAnsi="Arial" w:cs="Arial"/>
          <w:b/>
          <w:sz w:val="20"/>
          <w:szCs w:val="20"/>
        </w:rPr>
        <w:t xml:space="preserve">8. CONTROL DE CAMBIOS </w:t>
      </w:r>
      <w:r>
        <w:rPr>
          <w:rFonts w:ascii="Arial" w:eastAsia="Arial" w:hAnsi="Arial" w:cs="Arial"/>
          <w:sz w:val="20"/>
          <w:szCs w:val="20"/>
        </w:rPr>
        <w:t>(diligenciar únicamente si realiza ajustes a la guía)</w:t>
      </w: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6"/>
        <w:gridCol w:w="2674"/>
        <w:gridCol w:w="1550"/>
        <w:gridCol w:w="1558"/>
        <w:gridCol w:w="960"/>
        <w:gridCol w:w="1769"/>
      </w:tblGrid>
      <w:tr w:rsidR="002F6CDD" w14:paraId="31F82D5C" w14:textId="77777777">
        <w:tc>
          <w:tcPr>
            <w:tcW w:w="1236" w:type="dxa"/>
            <w:tcBorders>
              <w:top w:val="nil"/>
              <w:left w:val="nil"/>
            </w:tcBorders>
          </w:tcPr>
          <w:p w14:paraId="000000C4" w14:textId="77777777" w:rsidR="002F6CDD" w:rsidRDefault="002F6CDD">
            <w:pPr>
              <w:jc w:val="both"/>
              <w:rPr>
                <w:rFonts w:ascii="Arial" w:eastAsia="Arial" w:hAnsi="Arial" w:cs="Arial"/>
                <w:b/>
                <w:sz w:val="20"/>
                <w:szCs w:val="20"/>
              </w:rPr>
            </w:pPr>
          </w:p>
        </w:tc>
        <w:tc>
          <w:tcPr>
            <w:tcW w:w="2674" w:type="dxa"/>
            <w:vAlign w:val="center"/>
          </w:tcPr>
          <w:p w14:paraId="000000C5"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Nombre</w:t>
            </w:r>
          </w:p>
        </w:tc>
        <w:tc>
          <w:tcPr>
            <w:tcW w:w="1550" w:type="dxa"/>
            <w:vAlign w:val="center"/>
          </w:tcPr>
          <w:p w14:paraId="000000C6"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Cargo</w:t>
            </w:r>
          </w:p>
        </w:tc>
        <w:tc>
          <w:tcPr>
            <w:tcW w:w="1558" w:type="dxa"/>
            <w:vAlign w:val="center"/>
          </w:tcPr>
          <w:p w14:paraId="000000C7"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Dependencia</w:t>
            </w:r>
          </w:p>
        </w:tc>
        <w:tc>
          <w:tcPr>
            <w:tcW w:w="960" w:type="dxa"/>
            <w:vAlign w:val="center"/>
          </w:tcPr>
          <w:p w14:paraId="000000C8"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Fecha</w:t>
            </w:r>
          </w:p>
        </w:tc>
        <w:tc>
          <w:tcPr>
            <w:tcW w:w="1769" w:type="dxa"/>
            <w:vAlign w:val="center"/>
          </w:tcPr>
          <w:p w14:paraId="000000C9" w14:textId="77777777" w:rsidR="002F6CDD" w:rsidRDefault="00085666">
            <w:pPr>
              <w:spacing w:after="0" w:line="240" w:lineRule="auto"/>
              <w:jc w:val="center"/>
              <w:rPr>
                <w:rFonts w:ascii="Arial" w:eastAsia="Arial" w:hAnsi="Arial" w:cs="Arial"/>
                <w:b/>
                <w:sz w:val="20"/>
                <w:szCs w:val="20"/>
              </w:rPr>
            </w:pPr>
            <w:r>
              <w:rPr>
                <w:rFonts w:ascii="Arial" w:eastAsia="Arial" w:hAnsi="Arial" w:cs="Arial"/>
                <w:b/>
                <w:sz w:val="20"/>
                <w:szCs w:val="20"/>
              </w:rPr>
              <w:t>Razón del Cambio</w:t>
            </w:r>
          </w:p>
        </w:tc>
      </w:tr>
      <w:tr w:rsidR="002F6CDD" w14:paraId="2FF467CA" w14:textId="77777777">
        <w:tc>
          <w:tcPr>
            <w:tcW w:w="1236" w:type="dxa"/>
          </w:tcPr>
          <w:p w14:paraId="000000CA" w14:textId="77777777" w:rsidR="002F6CDD" w:rsidRDefault="00085666">
            <w:pPr>
              <w:jc w:val="both"/>
              <w:rPr>
                <w:rFonts w:ascii="Arial" w:eastAsia="Arial" w:hAnsi="Arial" w:cs="Arial"/>
                <w:b/>
                <w:sz w:val="20"/>
                <w:szCs w:val="20"/>
              </w:rPr>
            </w:pPr>
            <w:r>
              <w:rPr>
                <w:rFonts w:ascii="Arial" w:eastAsia="Arial" w:hAnsi="Arial" w:cs="Arial"/>
                <w:b/>
                <w:sz w:val="20"/>
                <w:szCs w:val="20"/>
              </w:rPr>
              <w:t>Autor (es)</w:t>
            </w:r>
          </w:p>
        </w:tc>
        <w:tc>
          <w:tcPr>
            <w:tcW w:w="2674" w:type="dxa"/>
          </w:tcPr>
          <w:p w14:paraId="000000CB" w14:textId="77777777" w:rsidR="002F6CDD" w:rsidRDefault="002F6CDD">
            <w:pPr>
              <w:jc w:val="both"/>
              <w:rPr>
                <w:rFonts w:ascii="Arial" w:eastAsia="Arial" w:hAnsi="Arial" w:cs="Arial"/>
                <w:b/>
                <w:sz w:val="20"/>
                <w:szCs w:val="20"/>
              </w:rPr>
            </w:pPr>
          </w:p>
        </w:tc>
        <w:tc>
          <w:tcPr>
            <w:tcW w:w="1550" w:type="dxa"/>
          </w:tcPr>
          <w:p w14:paraId="000000CC" w14:textId="77777777" w:rsidR="002F6CDD" w:rsidRDefault="002F6CDD">
            <w:pPr>
              <w:jc w:val="both"/>
              <w:rPr>
                <w:rFonts w:ascii="Arial" w:eastAsia="Arial" w:hAnsi="Arial" w:cs="Arial"/>
                <w:b/>
                <w:sz w:val="20"/>
                <w:szCs w:val="20"/>
              </w:rPr>
            </w:pPr>
          </w:p>
        </w:tc>
        <w:tc>
          <w:tcPr>
            <w:tcW w:w="1558" w:type="dxa"/>
          </w:tcPr>
          <w:p w14:paraId="000000CD" w14:textId="77777777" w:rsidR="002F6CDD" w:rsidRDefault="002F6CDD">
            <w:pPr>
              <w:jc w:val="both"/>
              <w:rPr>
                <w:rFonts w:ascii="Arial" w:eastAsia="Arial" w:hAnsi="Arial" w:cs="Arial"/>
                <w:b/>
                <w:sz w:val="20"/>
                <w:szCs w:val="20"/>
              </w:rPr>
            </w:pPr>
          </w:p>
        </w:tc>
        <w:tc>
          <w:tcPr>
            <w:tcW w:w="960" w:type="dxa"/>
          </w:tcPr>
          <w:p w14:paraId="000000CE" w14:textId="77777777" w:rsidR="002F6CDD" w:rsidRDefault="002F6CDD">
            <w:pPr>
              <w:jc w:val="both"/>
              <w:rPr>
                <w:rFonts w:ascii="Arial" w:eastAsia="Arial" w:hAnsi="Arial" w:cs="Arial"/>
                <w:b/>
                <w:sz w:val="20"/>
                <w:szCs w:val="20"/>
              </w:rPr>
            </w:pPr>
          </w:p>
        </w:tc>
        <w:tc>
          <w:tcPr>
            <w:tcW w:w="1769" w:type="dxa"/>
          </w:tcPr>
          <w:p w14:paraId="000000CF" w14:textId="77777777" w:rsidR="002F6CDD" w:rsidRDefault="002F6CDD">
            <w:pPr>
              <w:jc w:val="both"/>
              <w:rPr>
                <w:rFonts w:ascii="Arial" w:eastAsia="Arial" w:hAnsi="Arial" w:cs="Arial"/>
                <w:b/>
                <w:sz w:val="20"/>
                <w:szCs w:val="20"/>
              </w:rPr>
            </w:pPr>
          </w:p>
        </w:tc>
      </w:tr>
    </w:tbl>
    <w:p w14:paraId="000000D0" w14:textId="77777777" w:rsidR="002F6CDD" w:rsidRDefault="002F6CDD">
      <w:pPr>
        <w:spacing w:after="0"/>
        <w:rPr>
          <w:color w:val="000000"/>
        </w:rPr>
      </w:pPr>
    </w:p>
    <w:p w14:paraId="000000D1" w14:textId="77777777" w:rsidR="002F6CDD" w:rsidRDefault="002F6CDD">
      <w:pPr>
        <w:jc w:val="both"/>
        <w:rPr>
          <w:color w:val="000000"/>
        </w:rPr>
      </w:pPr>
    </w:p>
    <w:sectPr w:rsidR="002F6CDD">
      <w:headerReference w:type="default" r:id="rId12"/>
      <w:footerReference w:type="default" r:id="rId13"/>
      <w:headerReference w:type="first" r:id="rId14"/>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1275A" w14:textId="77777777" w:rsidR="00756F04" w:rsidRDefault="00756F04">
      <w:pPr>
        <w:spacing w:after="0" w:line="240" w:lineRule="auto"/>
      </w:pPr>
      <w:r>
        <w:separator/>
      </w:r>
    </w:p>
  </w:endnote>
  <w:endnote w:type="continuationSeparator" w:id="0">
    <w:p w14:paraId="223B6A2D" w14:textId="77777777" w:rsidR="00756F04" w:rsidRDefault="00756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D7" w14:textId="77777777" w:rsidR="002F6CDD" w:rsidRDefault="00085666">
    <w:pPr>
      <w:pBdr>
        <w:top w:val="nil"/>
        <w:left w:val="nil"/>
        <w:bottom w:val="nil"/>
        <w:right w:val="nil"/>
        <w:between w:val="nil"/>
      </w:pBdr>
      <w:tabs>
        <w:tab w:val="center" w:pos="4419"/>
        <w:tab w:val="right" w:pos="8838"/>
      </w:tabs>
      <w:spacing w:after="0" w:line="240" w:lineRule="auto"/>
      <w:jc w:val="right"/>
      <w:rPr>
        <w:color w:val="595959"/>
        <w:sz w:val="18"/>
        <w:szCs w:val="18"/>
      </w:rPr>
    </w:pPr>
    <w:r>
      <w:rPr>
        <w:noProof/>
      </w:rPr>
      <mc:AlternateContent>
        <mc:Choice Requires="wpg">
          <w:drawing>
            <wp:anchor distT="0" distB="0" distL="114300" distR="114300" simplePos="0" relativeHeight="251659264" behindDoc="0" locked="0" layoutInCell="1" hidden="0" allowOverlap="1" wp14:anchorId="40BDDD71" wp14:editId="07777777">
              <wp:simplePos x="0" y="0"/>
              <wp:positionH relativeFrom="column">
                <wp:posOffset>5308600</wp:posOffset>
              </wp:positionH>
              <wp:positionV relativeFrom="paragraph">
                <wp:posOffset>-673099</wp:posOffset>
              </wp:positionV>
              <wp:extent cx="1257300" cy="285750"/>
              <wp:effectExtent l="0" t="0" r="0" b="0"/>
              <wp:wrapNone/>
              <wp:docPr id="1" name="Rectángulo 1"/>
              <wp:cNvGraphicFramePr/>
              <a:graphic xmlns:a="http://schemas.openxmlformats.org/drawingml/2006/main">
                <a:graphicData uri="http://schemas.microsoft.com/office/word/2010/wordprocessingShape">
                  <wps:wsp>
                    <wps:cNvSpPr/>
                    <wps:spPr>
                      <a:xfrm>
                        <a:off x="4722113" y="3641888"/>
                        <a:ext cx="1247775" cy="276225"/>
                      </a:xfrm>
                      <a:prstGeom prst="rect">
                        <a:avLst/>
                      </a:prstGeom>
                      <a:solidFill>
                        <a:schemeClr val="lt1"/>
                      </a:solidFill>
                      <a:ln>
                        <a:noFill/>
                      </a:ln>
                    </wps:spPr>
                    <wps:txbx>
                      <w:txbxContent>
                        <w:p w14:paraId="798268AC" w14:textId="77777777" w:rsidR="002F6CDD" w:rsidRDefault="00085666">
                          <w:pPr>
                            <w:spacing w:line="275" w:lineRule="auto"/>
                            <w:textDirection w:val="btLr"/>
                          </w:pPr>
                          <w:r>
                            <w:rPr>
                              <w:color w:val="000000"/>
                              <w:sz w:val="18"/>
                            </w:rPr>
                            <w:t>GFPI-F-135 V01</w:t>
                          </w:r>
                        </w:p>
                      </w:txbxContent>
                    </wps:txbx>
                    <wps:bodyPr spcFirstLastPara="1" wrap="square" lIns="91425" tIns="45700" rIns="91425" bIns="45700" anchor="t" anchorCtr="0">
                      <a:noAutofit/>
                    </wps:bodyPr>
                  </wps:wsp>
                </a:graphicData>
              </a:graphic>
            </wp:anchor>
          </w:drawing>
        </mc:Choice>
        <mc:Fallback xmlns:wp14="http://schemas.microsoft.com/office/word/2010/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xmlns:wp14="http://schemas.microsoft.com/office/word/2010/wordprocessingDrawing" distT="0" distB="0" distL="114300" distR="114300" simplePos="0" relativeHeight="0" behindDoc="0" locked="0" layoutInCell="1" hidden="0" allowOverlap="1" wp14:anchorId="6041D32B" wp14:editId="7777777">
              <wp:simplePos x="0" y="0"/>
              <wp:positionH relativeFrom="column">
                <wp:posOffset>5308600</wp:posOffset>
              </wp:positionH>
              <wp:positionV relativeFrom="paragraph">
                <wp:posOffset>-673099</wp:posOffset>
              </wp:positionV>
              <wp:extent cx="1257300" cy="285750"/>
              <wp:effectExtent l="0" t="0" r="0" b="0"/>
              <wp:wrapNone/>
              <wp:docPr id="210617801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57300" cy="285750"/>
                      </a:xfrm>
                      <a:prstGeom prst="rect"/>
                      <a:ln/>
                    </pic:spPr>
                  </pic:pic>
                </a:graphicData>
              </a:graphic>
            </wp:anchor>
          </w:drawing>
        </mc:Fallback>
      </mc:AlternateContent>
    </w:r>
  </w:p>
  <w:p w14:paraId="000000D8" w14:textId="77777777" w:rsidR="002F6CDD" w:rsidRDefault="002F6CDD">
    <w:pPr>
      <w:pBdr>
        <w:top w:val="nil"/>
        <w:left w:val="nil"/>
        <w:bottom w:val="nil"/>
        <w:right w:val="nil"/>
        <w:between w:val="nil"/>
      </w:pBdr>
      <w:tabs>
        <w:tab w:val="center" w:pos="4419"/>
        <w:tab w:val="right" w:pos="8838"/>
      </w:tabs>
      <w:spacing w:after="0" w:line="240" w:lineRule="auto"/>
      <w:rPr>
        <w:color w:val="000000"/>
      </w:rPr>
    </w:pPr>
  </w:p>
  <w:p w14:paraId="000000D9" w14:textId="77777777" w:rsidR="002F6CDD" w:rsidRDefault="002F6CD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A6A5F" w14:textId="77777777" w:rsidR="00756F04" w:rsidRDefault="00756F04">
      <w:pPr>
        <w:spacing w:after="0" w:line="240" w:lineRule="auto"/>
      </w:pPr>
      <w:r>
        <w:separator/>
      </w:r>
    </w:p>
  </w:footnote>
  <w:footnote w:type="continuationSeparator" w:id="0">
    <w:p w14:paraId="5E2B1982" w14:textId="77777777" w:rsidR="00756F04" w:rsidRDefault="00756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D4" w14:textId="77777777" w:rsidR="002F6CDD" w:rsidRDefault="00085666">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60898860" wp14:editId="07777777">
          <wp:simplePos x="0" y="0"/>
          <wp:positionH relativeFrom="margin">
            <wp:posOffset>2447925</wp:posOffset>
          </wp:positionH>
          <wp:positionV relativeFrom="topMargin">
            <wp:posOffset>363855</wp:posOffset>
          </wp:positionV>
          <wp:extent cx="629920" cy="58864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88752" t="-3394"/>
                  <a:stretch>
                    <a:fillRect/>
                  </a:stretch>
                </pic:blipFill>
                <pic:spPr>
                  <a:xfrm>
                    <a:off x="0" y="0"/>
                    <a:ext cx="629920" cy="588645"/>
                  </a:xfrm>
                  <a:prstGeom prst="rect">
                    <a:avLst/>
                  </a:prstGeom>
                  <a:ln/>
                </pic:spPr>
              </pic:pic>
            </a:graphicData>
          </a:graphic>
        </wp:anchor>
      </w:drawing>
    </w:r>
    <w:r>
      <w:rPr>
        <w:color w:val="000000"/>
      </w:rPr>
      <w:t xml:space="preserve">                                                                                                                       </w:t>
    </w:r>
  </w:p>
  <w:p w14:paraId="000000D5" w14:textId="77777777" w:rsidR="002F6CDD" w:rsidRDefault="002F6CDD">
    <w:pPr>
      <w:pBdr>
        <w:top w:val="nil"/>
        <w:left w:val="nil"/>
        <w:bottom w:val="nil"/>
        <w:right w:val="nil"/>
        <w:between w:val="nil"/>
      </w:pBdr>
      <w:tabs>
        <w:tab w:val="center" w:pos="4419"/>
        <w:tab w:val="right" w:pos="8838"/>
      </w:tabs>
      <w:spacing w:after="0" w:line="240" w:lineRule="auto"/>
      <w:rPr>
        <w:color w:val="000000"/>
      </w:rPr>
    </w:pPr>
  </w:p>
  <w:p w14:paraId="000000D6" w14:textId="77777777" w:rsidR="002F6CDD" w:rsidRDefault="002F6CDD">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D2" w14:textId="77777777" w:rsidR="002F6CDD" w:rsidRDefault="002F6CDD">
    <w:pPr>
      <w:pBdr>
        <w:top w:val="nil"/>
        <w:left w:val="nil"/>
        <w:bottom w:val="nil"/>
        <w:right w:val="nil"/>
        <w:between w:val="nil"/>
      </w:pBdr>
      <w:tabs>
        <w:tab w:val="center" w:pos="4419"/>
        <w:tab w:val="right" w:pos="8838"/>
      </w:tabs>
      <w:spacing w:after="0" w:line="240" w:lineRule="auto"/>
      <w:rPr>
        <w:color w:val="000000"/>
      </w:rPr>
    </w:pPr>
  </w:p>
  <w:p w14:paraId="000000D3" w14:textId="77777777" w:rsidR="002F6CDD" w:rsidRDefault="002F6CDD">
    <w:pPr>
      <w:pBdr>
        <w:top w:val="nil"/>
        <w:left w:val="nil"/>
        <w:bottom w:val="nil"/>
        <w:right w:val="nil"/>
        <w:between w:val="nil"/>
      </w:pBdr>
      <w:tabs>
        <w:tab w:val="center" w:pos="4419"/>
        <w:tab w:val="right" w:pos="8838"/>
      </w:tabs>
      <w:spacing w:after="0" w:line="240" w:lineRule="auto"/>
      <w:rPr>
        <w:color w:val="000000"/>
      </w:rPr>
    </w:pPr>
  </w:p>
</w:hdr>
</file>

<file path=word/intelligence2.xml><?xml version="1.0" encoding="utf-8"?>
<int2:intelligence xmlns:int2="http://schemas.microsoft.com/office/intelligence/2020/intelligence" xmlns:oel="http://schemas.microsoft.com/office/2019/extlst">
  <int2:observations>
    <int2:textHash int2:hashCode="2fW3EQsoZqDhfJ" int2:id="Nfk0P9hK">
      <int2:state int2:value="Rejected" int2:type="LegacyProofing"/>
    </int2:textHash>
    <int2:textHash int2:hashCode="MDjT9R3d19ZWZ1" int2:id="k37r3Uye">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CD597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E1EE7E2"/>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265A9C6"/>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92375743">
    <w:abstractNumId w:val="2"/>
  </w:num>
  <w:num w:numId="2" w16cid:durableId="414712027">
    <w:abstractNumId w:val="0"/>
  </w:num>
  <w:num w:numId="3" w16cid:durableId="1510414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CDD"/>
    <w:rsid w:val="00050DFD"/>
    <w:rsid w:val="00085666"/>
    <w:rsid w:val="002C330C"/>
    <w:rsid w:val="002F6CDD"/>
    <w:rsid w:val="006850C2"/>
    <w:rsid w:val="006B02ED"/>
    <w:rsid w:val="006E5604"/>
    <w:rsid w:val="00756F04"/>
    <w:rsid w:val="00897840"/>
    <w:rsid w:val="009D5043"/>
    <w:rsid w:val="00E96906"/>
    <w:rsid w:val="7E628C1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28EB"/>
  <w15:docId w15:val="{58353D4B-C5CE-4B67-942E-748EF9D9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b/>
      <w:color w:val="262626"/>
      <w:sz w:val="28"/>
      <w:szCs w:val="28"/>
    </w:rPr>
  </w:style>
  <w:style w:type="paragraph" w:styleId="Ttulo2">
    <w:name w:val="heading 2"/>
    <w:basedOn w:val="Normal"/>
    <w:next w:val="Normal"/>
    <w:uiPriority w:val="9"/>
    <w:semiHidden/>
    <w:unhideWhenUsed/>
    <w:qFormat/>
    <w:pPr>
      <w:spacing w:line="240" w:lineRule="auto"/>
      <w:jc w:val="center"/>
      <w:outlineLvl w:val="1"/>
    </w:pPr>
    <w:rPr>
      <w:color w:val="262626"/>
    </w:rPr>
  </w:style>
  <w:style w:type="paragraph" w:styleId="Ttulo3">
    <w:name w:val="heading 3"/>
    <w:basedOn w:val="Normal"/>
    <w:next w:val="Normal"/>
    <w:uiPriority w:val="9"/>
    <w:semiHidden/>
    <w:unhideWhenUsed/>
    <w:qFormat/>
    <w:pPr>
      <w:keepNext/>
      <w:keepLines/>
      <w:spacing w:before="200" w:after="0"/>
      <w:outlineLvl w:val="2"/>
    </w:pPr>
    <w:rPr>
      <w:rFonts w:ascii="Century Gothic" w:eastAsia="Century Gothic" w:hAnsi="Century Gothic" w:cs="Century Gothic"/>
      <w:b/>
      <w:color w:val="052F6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Pr>
  </w:style>
  <w:style w:type="table" w:customStyle="1" w:styleId="a0">
    <w:basedOn w:val="Tablanormal"/>
    <w:tblPr>
      <w:tblStyleRowBandSize w:val="1"/>
      <w:tblStyleColBandSize w:val="1"/>
      <w:tblCellMar>
        <w:left w:w="115" w:type="dxa"/>
        <w:right w:w="115" w:type="dxa"/>
      </w:tblCellMar>
    </w:tblPr>
  </w:style>
  <w:style w:type="table" w:customStyle="1" w:styleId="a1">
    <w:basedOn w:val="Tabla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cbf.gov.co/cargues/avance/docs/decreto_1072_2015.ht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lcaldiabogota.gov.co/sisjur/normas/Norma1.jsp?i=12088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AB0B2479E09439F0ACDDB4C832104" ma:contentTypeVersion="9" ma:contentTypeDescription="Create a new document." ma:contentTypeScope="" ma:versionID="c11c8ecdf35a93b877497c092ce77dcd">
  <xsd:schema xmlns:xsd="http://www.w3.org/2001/XMLSchema" xmlns:xs="http://www.w3.org/2001/XMLSchema" xmlns:p="http://schemas.microsoft.com/office/2006/metadata/properties" xmlns:ns2="c3c37409-8dfe-47bd-a8ea-54bf76adc683" xmlns:ns3="0d9611b9-b216-4319-a103-4800b8e7c9fa" targetNamespace="http://schemas.microsoft.com/office/2006/metadata/properties" ma:root="true" ma:fieldsID="08d18175b0213b189c9e2c6e1ff1fe85" ns2:_="" ns3:_="">
    <xsd:import namespace="c3c37409-8dfe-47bd-a8ea-54bf76adc683"/>
    <xsd:import namespace="0d9611b9-b216-4319-a103-4800b8e7c9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37409-8dfe-47bd-a8ea-54bf76adc6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611b9-b216-4319-a103-4800b8e7c9f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DE2A1-AAEF-40A4-94E0-58AD0E26C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37409-8dfe-47bd-a8ea-54bf76adc683"/>
    <ds:schemaRef ds:uri="0d9611b9-b216-4319-a103-4800b8e7c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F73E9-C931-4746-9001-EDE565DD85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EC4A7-EFE3-4B33-846A-A291D7C80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2643</Words>
  <Characters>14542</Characters>
  <Application>Microsoft Office Word</Application>
  <DocSecurity>0</DocSecurity>
  <Lines>121</Lines>
  <Paragraphs>34</Paragraphs>
  <ScaleCrop>false</ScaleCrop>
  <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carlos castaño</cp:lastModifiedBy>
  <cp:revision>8</cp:revision>
  <dcterms:created xsi:type="dcterms:W3CDTF">2022-07-05T16:54:00Z</dcterms:created>
  <dcterms:modified xsi:type="dcterms:W3CDTF">2024-02-16T04:59:00Z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0x010100592AB0B2479E09439F0ACDDB4C832104</vt:lpwstr>
  </property>
  <property fmtid="{D5CDD505-2E9C-101B-9397-08002B2CF9AE}" pid="3" name="MSIP_Label_1299739c-ad3d-4908-806e-4d91151a6e13_Enabled">
    <vt:lpwstr>true</vt:lpwstr>
  </property>
  <property fmtid="{D5CDD505-2E9C-101B-9397-08002B2CF9AE}" pid="4" name="MSIP_Label_1299739c-ad3d-4908-806e-4d91151a6e13_SetDate">
    <vt:lpwstr>2022-07-05T16:54:46Z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48a894dc-c00e-410e-b82c-b2f887c1e6c9</vt:lpwstr>
  </property>
  <property fmtid="{D5CDD505-2E9C-101B-9397-08002B2CF9AE}" pid="9" name="MSIP_Label_1299739c-ad3d-4908-806e-4d91151a6e13_ContentBits">
    <vt:lpwstr>0</vt:lpwstr>
  </property>
</Properties>
</file>